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4B2F5E" w:rsidRDefault="004B2F5E" w:rsidP="004B2F5E">
      <w:pPr>
        <w:pStyle w:val="Heading2"/>
        <w:jc w:val="right"/>
        <w:rPr>
          <w:rFonts w:ascii="Verdana" w:eastAsia="Calibri" w:hAnsi="Verdana" w:cstheme="minorHAnsi"/>
          <w:color w:val="auto"/>
          <w:sz w:val="21"/>
          <w:szCs w:val="21"/>
        </w:rPr>
      </w:pPr>
      <w:bookmarkStart w:id="0" w:name="_Ref38540913"/>
      <w:bookmarkStart w:id="1" w:name="_Ref38898051"/>
      <w:bookmarkStart w:id="2" w:name="_Ref38901392"/>
      <w:bookmarkStart w:id="3" w:name="_Toc134433521"/>
      <w:r>
        <w:rPr>
          <w:rFonts w:ascii="Verdana" w:hAnsi="Verdana"/>
          <w:color w:val="auto"/>
          <w:sz w:val="21"/>
        </w:rPr>
        <w:t>Annex 3 to the Tender T&amp;Cs “Tender Form”</w:t>
      </w:r>
      <w:bookmarkEnd w:id="0"/>
      <w:bookmarkEnd w:id="1"/>
      <w:bookmarkEnd w:id="2"/>
      <w:bookmarkEnd w:id="3"/>
    </w:p>
    <w:p w14:paraId="3FBCB19E" w14:textId="77777777" w:rsidR="004B2F5E" w:rsidRDefault="004B2F5E" w:rsidP="004B2F5E"/>
    <w:p w14:paraId="6C7D42C3" w14:textId="77777777" w:rsidR="004404CB" w:rsidRPr="00D74117" w:rsidRDefault="004404CB" w:rsidP="004404CB">
      <w:pPr>
        <w:spacing w:after="0" w:line="240" w:lineRule="auto"/>
        <w:jc w:val="center"/>
        <w:rPr>
          <w:rFonts w:ascii="Verdana" w:eastAsia="Times New Roman" w:hAnsi="Verdana" w:cs="Times New Roman"/>
          <w:b/>
          <w:sz w:val="20"/>
          <w:szCs w:val="20"/>
        </w:rPr>
      </w:pPr>
      <w:r>
        <w:rPr>
          <w:rFonts w:ascii="Verdana" w:hAnsi="Verdana"/>
          <w:b/>
          <w:sz w:val="20"/>
        </w:rPr>
        <w:t>TENDER</w:t>
      </w:r>
    </w:p>
    <w:p w14:paraId="1C772016" w14:textId="77777777" w:rsidR="004404CB" w:rsidRPr="00D74117" w:rsidRDefault="004404CB" w:rsidP="004404CB">
      <w:pPr>
        <w:pStyle w:val="NormalWeb"/>
        <w:spacing w:before="0" w:beforeAutospacing="0" w:after="0" w:afterAutospacing="0"/>
        <w:jc w:val="center"/>
        <w:rPr>
          <w:rFonts w:ascii="Verdana" w:hAnsi="Verdana"/>
          <w:b/>
          <w:bCs/>
          <w:caps/>
          <w:sz w:val="20"/>
          <w:szCs w:val="20"/>
        </w:rPr>
      </w:pPr>
    </w:p>
    <w:p w14:paraId="00BED8EB" w14:textId="2960806C" w:rsidR="004404CB" w:rsidRPr="00D74117" w:rsidRDefault="004404CB" w:rsidP="003D1697">
      <w:pPr>
        <w:spacing w:after="0"/>
        <w:jc w:val="center"/>
        <w:rPr>
          <w:rFonts w:ascii="Verdana" w:eastAsia="Times New Roman" w:hAnsi="Verdana" w:cs="Times New Roman"/>
          <w:b/>
          <w:bCs/>
          <w:sz w:val="20"/>
          <w:szCs w:val="20"/>
        </w:rPr>
      </w:pPr>
      <w:r>
        <w:rPr>
          <w:rFonts w:ascii="Verdana" w:hAnsi="Verdana"/>
          <w:b/>
          <w:sz w:val="20"/>
        </w:rPr>
        <w:t xml:space="preserve">FOR </w:t>
      </w:r>
      <w:r w:rsidR="003D1697" w:rsidRPr="003D1697">
        <w:rPr>
          <w:rFonts w:ascii="Verdana" w:hAnsi="Verdana"/>
          <w:b/>
          <w:sz w:val="20"/>
        </w:rPr>
        <w:t>THE SERVICES OF MONITORING GENDER ASPECTS OF PERSONS IN AUDIO AND AUDIOVISUAL CONTENT</w:t>
      </w:r>
      <w:r>
        <w:rPr>
          <w:rFonts w:ascii="Verdana" w:hAnsi="Verdana"/>
          <w:b/>
          <w:sz w:val="20"/>
        </w:rPr>
        <w:t xml:space="preserve"> </w:t>
      </w:r>
    </w:p>
    <w:p w14:paraId="3494634C" w14:textId="77777777" w:rsidR="004404CB" w:rsidRPr="00D74117" w:rsidRDefault="004404CB" w:rsidP="004404CB">
      <w:pPr>
        <w:pStyle w:val="NormalWeb"/>
        <w:spacing w:before="0" w:beforeAutospacing="0" w:after="0" w:afterAutospacing="0"/>
        <w:jc w:val="center"/>
        <w:rPr>
          <w:rFonts w:ascii="Verdana" w:hAnsi="Verdana"/>
          <w:b/>
          <w:bCs/>
          <w:caps/>
          <w:sz w:val="20"/>
          <w:szCs w:val="20"/>
        </w:rPr>
      </w:pPr>
      <w:r>
        <w:rPr>
          <w:rFonts w:ascii="Verdana" w:hAnsi="Verdana"/>
          <w:b/>
          <w:sz w:val="20"/>
        </w:rPr>
        <w:t xml:space="preserve"> </w:t>
      </w:r>
    </w:p>
    <w:p w14:paraId="3DDDE519" w14:textId="77777777" w:rsidR="004404CB" w:rsidRPr="00D74117" w:rsidRDefault="004404CB" w:rsidP="004404CB">
      <w:pPr>
        <w:shd w:val="clear" w:color="auto" w:fill="FFFFFF"/>
        <w:spacing w:after="0" w:line="240" w:lineRule="auto"/>
        <w:jc w:val="center"/>
        <w:rPr>
          <w:rFonts w:ascii="Verdana" w:eastAsia="Times New Roman" w:hAnsi="Verdana" w:cs="Times New Roman"/>
          <w:b/>
          <w:bCs/>
          <w:sz w:val="20"/>
          <w:szCs w:val="20"/>
        </w:rPr>
      </w:pPr>
      <w:r>
        <w:rPr>
          <w:rFonts w:ascii="Verdana" w:hAnsi="Verdana"/>
          <w:sz w:val="20"/>
        </w:rPr>
        <w:t>____________</w:t>
      </w:r>
      <w:r>
        <w:rPr>
          <w:rFonts w:ascii="Verdana" w:hAnsi="Verdana"/>
          <w:b/>
          <w:sz w:val="20"/>
        </w:rPr>
        <w:t xml:space="preserve"> </w:t>
      </w:r>
    </w:p>
    <w:p w14:paraId="7FEAED57" w14:textId="2FFE21CE" w:rsidR="00D74117" w:rsidRDefault="004404CB" w:rsidP="00D74117">
      <w:pPr>
        <w:shd w:val="clear" w:color="auto" w:fill="FFFFFF"/>
        <w:spacing w:after="0" w:line="240" w:lineRule="auto"/>
        <w:jc w:val="center"/>
        <w:rPr>
          <w:rFonts w:ascii="Verdana" w:eastAsia="Times New Roman" w:hAnsi="Verdana" w:cs="Times New Roman"/>
          <w:bCs/>
          <w:sz w:val="20"/>
          <w:szCs w:val="20"/>
        </w:rPr>
      </w:pPr>
      <w:r>
        <w:rPr>
          <w:rFonts w:ascii="Verdana" w:hAnsi="Verdana"/>
          <w:sz w:val="20"/>
        </w:rPr>
        <w:t>(date)</w:t>
      </w:r>
    </w:p>
    <w:p w14:paraId="27DD4B3A" w14:textId="7B72D88F" w:rsidR="004404CB" w:rsidRPr="00D74117" w:rsidRDefault="004404CB" w:rsidP="00D74117">
      <w:pPr>
        <w:shd w:val="clear" w:color="auto" w:fill="FFFFFF"/>
        <w:spacing w:after="0" w:line="240" w:lineRule="auto"/>
        <w:jc w:val="center"/>
        <w:rPr>
          <w:rFonts w:ascii="Verdana" w:eastAsia="Times New Roman" w:hAnsi="Verdana" w:cs="Times New Roman"/>
          <w:bCs/>
          <w:sz w:val="20"/>
          <w:szCs w:val="20"/>
        </w:rPr>
      </w:pPr>
      <w:r>
        <w:rPr>
          <w:rFonts w:ascii="Verdana" w:hAnsi="Verdana"/>
          <w:sz w:val="20"/>
        </w:rPr>
        <w:t>_____________</w:t>
      </w:r>
    </w:p>
    <w:p w14:paraId="6F9BB168" w14:textId="77777777" w:rsidR="004404CB" w:rsidRPr="00D74117" w:rsidRDefault="004404CB" w:rsidP="004404CB">
      <w:pPr>
        <w:shd w:val="clear" w:color="auto" w:fill="FFFFFF"/>
        <w:spacing w:after="0" w:line="240" w:lineRule="auto"/>
        <w:jc w:val="center"/>
        <w:rPr>
          <w:rFonts w:ascii="Verdana" w:eastAsia="Times New Roman" w:hAnsi="Verdana" w:cs="Times New Roman"/>
          <w:bCs/>
          <w:sz w:val="20"/>
          <w:szCs w:val="20"/>
        </w:rPr>
      </w:pPr>
      <w:r>
        <w:rPr>
          <w:rFonts w:ascii="Verdana" w:hAnsi="Verdana"/>
          <w:sz w:val="20"/>
        </w:rPr>
        <w:t>(location)</w:t>
      </w:r>
    </w:p>
    <w:p w14:paraId="42F1CB9B" w14:textId="77777777" w:rsidR="004404CB" w:rsidRPr="00D741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D741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7777777" w:rsidR="004404CB" w:rsidRPr="00D74117" w:rsidRDefault="004404CB" w:rsidP="00CF3AA6">
            <w:pPr>
              <w:spacing w:after="0" w:line="240" w:lineRule="auto"/>
              <w:rPr>
                <w:rFonts w:ascii="Verdana" w:eastAsia="Times New Roman" w:hAnsi="Verdana" w:cs="Times New Roman"/>
                <w:i/>
                <w:sz w:val="20"/>
                <w:szCs w:val="20"/>
              </w:rPr>
            </w:pPr>
            <w:r>
              <w:rPr>
                <w:rFonts w:ascii="Verdana" w:hAnsi="Verdana"/>
                <w:sz w:val="20"/>
              </w:rPr>
              <w:t xml:space="preserve">Name of the supplier </w:t>
            </w:r>
            <w:r w:rsidRPr="00CF3AA6">
              <w:rPr>
                <w:rFonts w:ascii="Verdana" w:hAnsi="Verdana"/>
                <w:i/>
                <w:sz w:val="16"/>
                <w:szCs w:val="18"/>
              </w:rPr>
              <w:t>/If a group of economic operators is involved, the names of all the tenderers shall be indicated/</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Address of the supplier </w:t>
            </w:r>
            <w:r w:rsidRPr="00CF3AA6">
              <w:rPr>
                <w:rFonts w:ascii="Verdana" w:hAnsi="Verdana"/>
                <w:i/>
                <w:sz w:val="16"/>
                <w:szCs w:val="18"/>
              </w:rPr>
              <w:t>/If a group of economic operators is involved, all addresses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Supplier’s registration code </w:t>
            </w:r>
            <w:r w:rsidRPr="00CF3AA6">
              <w:rPr>
                <w:rFonts w:ascii="Verdana" w:hAnsi="Verdana"/>
                <w:i/>
                <w:sz w:val="16"/>
                <w:szCs w:val="18"/>
              </w:rPr>
              <w:t>/If a group of economic operators is involved, all registration codes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Supplier’s bank details </w:t>
            </w:r>
            <w:r w:rsidRPr="00CF3AA6">
              <w:rPr>
                <w:rFonts w:ascii="Verdana" w:hAnsi="Verdana"/>
                <w:i/>
                <w:sz w:val="16"/>
                <w:szCs w:val="18"/>
              </w:rPr>
              <w:t>/If a group of economic operators is involved, all bank details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Supplier’s VAT payer code </w:t>
            </w:r>
            <w:r w:rsidRPr="00CF3AA6">
              <w:rPr>
                <w:rFonts w:ascii="Verdana" w:hAnsi="Verdana"/>
                <w:i/>
                <w:sz w:val="16"/>
                <w:szCs w:val="18"/>
              </w:rPr>
              <w:t>/If a group of economic operators is involved, all VAT payer codes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Telephone number </w:t>
            </w:r>
            <w:r w:rsidRPr="007341AE">
              <w:rPr>
                <w:rFonts w:ascii="Verdana" w:hAnsi="Verdana"/>
                <w:i/>
                <w:sz w:val="16"/>
                <w:szCs w:val="18"/>
              </w:rPr>
              <w:t>/If a group of economic operators is involved, all telephone numbers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Fax number </w:t>
            </w:r>
            <w:r w:rsidRPr="00702738">
              <w:rPr>
                <w:rFonts w:ascii="Verdana" w:hAnsi="Verdana"/>
                <w:i/>
                <w:sz w:val="16"/>
                <w:szCs w:val="18"/>
              </w:rPr>
              <w:t>/If a group of economic operators is involved, all fax numbers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E-mail address </w:t>
            </w:r>
            <w:r w:rsidRPr="00702738">
              <w:rPr>
                <w:rFonts w:ascii="Verdana" w:hAnsi="Verdana"/>
                <w:i/>
                <w:sz w:val="16"/>
                <w:szCs w:val="18"/>
              </w:rPr>
              <w:t>/If a group of economic operators is involved, all e-mail addresses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bl>
    <w:p w14:paraId="5A02A0FA" w14:textId="77777777" w:rsidR="00702738" w:rsidRDefault="00702738" w:rsidP="00702738">
      <w:pPr>
        <w:spacing w:after="0" w:line="240" w:lineRule="auto"/>
        <w:jc w:val="both"/>
        <w:rPr>
          <w:rFonts w:ascii="Verdana" w:eastAsia="Times New Roman" w:hAnsi="Verdana" w:cs="Times New Roman"/>
          <w:sz w:val="20"/>
          <w:szCs w:val="20"/>
        </w:rPr>
      </w:pPr>
    </w:p>
    <w:p w14:paraId="37887EF9" w14:textId="7B706E15" w:rsidR="004404CB"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Pr>
          <w:rFonts w:ascii="Verdana" w:hAnsi="Verdana"/>
          <w:sz w:val="20"/>
        </w:rPr>
        <w:t>With this tender we note that:</w:t>
      </w:r>
    </w:p>
    <w:p w14:paraId="5D9923BE" w14:textId="77777777" w:rsidR="00CF60D8"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CF60D8" w:rsidRDefault="00CF60D8" w:rsidP="00DF4BF1">
      <w:pPr>
        <w:pStyle w:val="ListParagraph"/>
        <w:spacing w:after="0" w:line="240" w:lineRule="auto"/>
        <w:ind w:left="567"/>
        <w:jc w:val="both"/>
        <w:rPr>
          <w:rFonts w:ascii="Verdana" w:eastAsia="Times New Roman" w:hAnsi="Verdana" w:cs="Times New Roman"/>
          <w:i/>
          <w:iCs/>
          <w:sz w:val="20"/>
          <w:szCs w:val="20"/>
        </w:rPr>
      </w:pPr>
      <w:r>
        <w:rPr>
          <w:rFonts w:ascii="Verdana" w:hAnsi="Verdana"/>
          <w:i/>
          <w:sz w:val="20"/>
        </w:rPr>
        <w:t>Provisions on the obligation to comply with the Tender T&amp;Cs</w:t>
      </w:r>
    </w:p>
    <w:p w14:paraId="0A7BF758" w14:textId="5967E0E8" w:rsidR="004404CB" w:rsidRPr="0057467A"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Pr>
          <w:rFonts w:ascii="Verdana" w:hAnsi="Verdana"/>
          <w:sz w:val="20"/>
        </w:rPr>
        <w:t>agree to all the Tender T&amp;Cs set out in:</w:t>
      </w:r>
    </w:p>
    <w:p w14:paraId="50CC9920" w14:textId="7FA94BAD" w:rsidR="004404CB" w:rsidRPr="0057467A"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Pr>
          <w:rFonts w:ascii="Verdana" w:hAnsi="Verdana"/>
          <w:sz w:val="20"/>
        </w:rPr>
        <w:t>a notice published in accordance with the procedure laid down by the Law on Public Procurement on the CPP IS at</w:t>
      </w:r>
      <w:r w:rsidRPr="00EB6A53">
        <w:rPr>
          <w:rFonts w:ascii="Verdana" w:hAnsi="Verdana"/>
          <w:sz w:val="20"/>
          <w:szCs w:val="20"/>
        </w:rPr>
        <w:t xml:space="preserve">: </w:t>
      </w:r>
      <w:hyperlink r:id="rId11" w:history="1">
        <w:r w:rsidR="00EB6A53" w:rsidRPr="00EB6A53">
          <w:rPr>
            <w:rStyle w:val="Hyperlink"/>
            <w:rFonts w:ascii="Verdana" w:hAnsi="Verdana"/>
            <w:color w:val="0070C0"/>
            <w:sz w:val="20"/>
            <w:szCs w:val="20"/>
            <w:u w:val="single"/>
          </w:rPr>
          <w:t>https://viesiejipirkimai.lt/</w:t>
        </w:r>
      </w:hyperlink>
      <w:r w:rsidR="00EB6A53">
        <w:t xml:space="preserve"> </w:t>
      </w:r>
      <w:r>
        <w:rPr>
          <w:rFonts w:ascii="Verdana" w:hAnsi="Verdana"/>
          <w:sz w:val="20"/>
        </w:rPr>
        <w:t>(applicable where the contract has been published</w:t>
      </w:r>
      <w:proofErr w:type="gramStart"/>
      <w:r>
        <w:rPr>
          <w:rFonts w:ascii="Verdana" w:hAnsi="Verdana"/>
          <w:sz w:val="20"/>
        </w:rPr>
        <w:t>);</w:t>
      </w:r>
      <w:proofErr w:type="gramEnd"/>
    </w:p>
    <w:p w14:paraId="541B3644" w14:textId="577E8F96" w:rsidR="004404CB"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Pr>
          <w:rFonts w:ascii="Verdana" w:hAnsi="Verdana"/>
          <w:sz w:val="20"/>
        </w:rPr>
        <w:t>other procurement documents (their clarifications and/or supplementations).</w:t>
      </w:r>
    </w:p>
    <w:p w14:paraId="5DEEAF69" w14:textId="77777777" w:rsidR="0057467A"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A961CF"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Pr>
          <w:rFonts w:ascii="Verdana" w:hAnsi="Verdana"/>
          <w:i/>
          <w:sz w:val="20"/>
        </w:rPr>
        <w:t>Provisions on the processing of personal data</w:t>
      </w:r>
    </w:p>
    <w:p w14:paraId="32FDC025" w14:textId="1F3F1E9E" w:rsidR="004404CB" w:rsidRPr="0057467A"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we understand that:</w:t>
      </w:r>
    </w:p>
    <w:p w14:paraId="4BC1256E" w14:textId="5D43FD82" w:rsidR="004404CB" w:rsidRPr="0057467A"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if the Supplier does not process personal data on behalf of the Contracting Authority, i.e. does not become a data processor, in the event of the award of the contract, the Supplier will be considered as a data controller, which has the rights and obligations laid down in Regulation (EU) 2016/679 of the European Parliament and of the Council of 27 April 2016 on the protection of natural persons with regard to the processing of personal data and on the free movement of such data, and repealing Directive 95/46/EC (the “General Data Protection Regulation”) (“Regulation 2016/679”).</w:t>
      </w:r>
    </w:p>
    <w:p w14:paraId="4BC5CC92" w14:textId="238A49A7" w:rsidR="004404CB" w:rsidRPr="0057467A"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 xml:space="preserve">if the supplier processes personal data on behalf of the Contracting Authority in the event of the award of the contract, it will be considered as a data processor in accordance with Regulation 2016/679. In this case, the supplier whose tender is declared successful will have to sign </w:t>
      </w:r>
      <w:r>
        <w:rPr>
          <w:rFonts w:ascii="Verdana" w:hAnsi="Verdana"/>
          <w:sz w:val="20"/>
        </w:rPr>
        <w:lastRenderedPageBreak/>
        <w:t xml:space="preserve">a data processing contract (we confirm that we have read the terms of the data processing contract, as well as the Contracting Authority’s description of procedures for the processing of personal data published on the Contracting Authority’s website at </w:t>
      </w:r>
      <w:hyperlink r:id="rId12" w:history="1">
        <w:r>
          <w:rPr>
            <w:rStyle w:val="Hyperlink"/>
            <w:rFonts w:ascii="Verdana" w:hAnsi="Verdana"/>
            <w:sz w:val="20"/>
            <w:u w:val="single"/>
          </w:rPr>
          <w:t>https://apie.lrt.lt/valdymas/svarbus-dokumentai/asmens-duomenu-apsauga</w:t>
        </w:r>
      </w:hyperlink>
      <w:r>
        <w:rPr>
          <w:rFonts w:ascii="Verdana" w:hAnsi="Verdana"/>
          <w:sz w:val="20"/>
        </w:rPr>
        <w:t xml:space="preserve"> (also available at </w:t>
      </w:r>
      <w:hyperlink r:id="rId13" w:history="1">
        <w:r>
          <w:rPr>
            <w:rStyle w:val="Hyperlink"/>
            <w:rFonts w:ascii="Verdana" w:hAnsi="Verdana"/>
            <w:sz w:val="20"/>
          </w:rPr>
          <w:t>www.lrt.lt</w:t>
        </w:r>
      </w:hyperlink>
      <w:r>
        <w:rPr>
          <w:rFonts w:ascii="Verdana" w:hAnsi="Verdana"/>
          <w:sz w:val="20"/>
        </w:rPr>
        <w:t>, under “About LRT”, “Management”, “Important documents” and “Protection of personal data”). We declare that, in the circumstances set out in this Clause, we agree that, in the event of the award of the contract, we will also enter into a data processing agreement.</w:t>
      </w:r>
    </w:p>
    <w:p w14:paraId="0F2D27DF" w14:textId="77777777" w:rsidR="00AE74D6"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6BE1205" w14:textId="71916A2E" w:rsidR="00837A46" w:rsidRPr="001B0C53" w:rsidRDefault="00801788" w:rsidP="00837A46">
      <w:pPr>
        <w:tabs>
          <w:tab w:val="left" w:pos="720"/>
        </w:tabs>
        <w:spacing w:after="0" w:line="240" w:lineRule="auto"/>
        <w:ind w:firstLine="567"/>
        <w:jc w:val="both"/>
        <w:rPr>
          <w:rFonts w:ascii="Verdana" w:eastAsia="Times New Roman" w:hAnsi="Verdana" w:cs="Times New Roman"/>
          <w:i/>
          <w:iCs/>
          <w:sz w:val="20"/>
          <w:szCs w:val="20"/>
        </w:rPr>
      </w:pPr>
      <w:r w:rsidRPr="00801788">
        <w:rPr>
          <w:rFonts w:ascii="Verdana" w:eastAsia="Times New Roman" w:hAnsi="Verdana" w:cs="Times New Roman"/>
          <w:i/>
          <w:iCs/>
          <w:sz w:val="20"/>
          <w:szCs w:val="20"/>
        </w:rPr>
        <w:t>Provisions on the Contracting Authority's Supplier Code of Conduct</w:t>
      </w:r>
      <w:r w:rsidR="00837A46" w:rsidRPr="001B0C53">
        <w:rPr>
          <w:rFonts w:ascii="Verdana" w:eastAsia="Times New Roman" w:hAnsi="Verdana" w:cs="Times New Roman"/>
          <w:i/>
          <w:iCs/>
          <w:sz w:val="20"/>
          <w:szCs w:val="20"/>
        </w:rPr>
        <w:t>:</w:t>
      </w:r>
    </w:p>
    <w:p w14:paraId="24B2A278" w14:textId="56A082C7" w:rsidR="0096605E" w:rsidRDefault="0096605E" w:rsidP="00837A4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6605E">
        <w:rPr>
          <w:rFonts w:ascii="Verdana" w:eastAsia="Times New Roman" w:hAnsi="Verdana" w:cs="Times New Roman"/>
          <w:sz w:val="20"/>
          <w:szCs w:val="20"/>
        </w:rPr>
        <w:t xml:space="preserve">We have familiarised ourselves with the Supplier Code of Conduct of the Public Service Enterprise Lithuanian National Radio and Television, published on the website of the Contracting Authority at </w:t>
      </w:r>
      <w:hyperlink r:id="rId14" w:history="1">
        <w:r w:rsidRPr="0096605E">
          <w:rPr>
            <w:rStyle w:val="Hyperlink"/>
            <w:rFonts w:ascii="Verdana" w:eastAsia="Times New Roman" w:hAnsi="Verdana" w:cs="Times New Roman"/>
            <w:color w:val="0070C0"/>
            <w:sz w:val="20"/>
            <w:szCs w:val="20"/>
            <w:u w:val="single"/>
          </w:rPr>
          <w:t>https://apie.lrt.lt/valdymas/svarbus-dokumentai/kiti-dokumentai</w:t>
        </w:r>
      </w:hyperlink>
      <w:r w:rsidRPr="0096605E">
        <w:rPr>
          <w:rFonts w:ascii="Verdana" w:eastAsia="Times New Roman" w:hAnsi="Verdana" w:cs="Times New Roman"/>
          <w:color w:val="0070C0"/>
          <w:sz w:val="20"/>
          <w:szCs w:val="20"/>
        </w:rPr>
        <w:t xml:space="preserve"> </w:t>
      </w:r>
      <w:r w:rsidRPr="0096605E">
        <w:rPr>
          <w:rFonts w:ascii="Verdana" w:eastAsia="Times New Roman" w:hAnsi="Verdana" w:cs="Times New Roman"/>
          <w:sz w:val="20"/>
          <w:szCs w:val="20"/>
        </w:rPr>
        <w:t>under "</w:t>
      </w:r>
      <w:r w:rsidR="003744DE">
        <w:rPr>
          <w:rFonts w:ascii="Verdana" w:eastAsia="Times New Roman" w:hAnsi="Verdana" w:cs="Times New Roman"/>
          <w:sz w:val="20"/>
          <w:szCs w:val="20"/>
        </w:rPr>
        <w:t>Kiti Dokumentai</w:t>
      </w:r>
      <w:r w:rsidRPr="0096605E">
        <w:rPr>
          <w:rFonts w:ascii="Verdana" w:eastAsia="Times New Roman" w:hAnsi="Verdana" w:cs="Times New Roman"/>
          <w:sz w:val="20"/>
          <w:szCs w:val="20"/>
        </w:rPr>
        <w:t>" (also available at www.lrt.lt, by selecting the "</w:t>
      </w:r>
      <w:proofErr w:type="spellStart"/>
      <w:r w:rsidR="003744DE" w:rsidRPr="00595517">
        <w:rPr>
          <w:rFonts w:ascii="Verdana" w:eastAsia="Times New Roman" w:hAnsi="Verdana" w:cs="Times New Roman"/>
          <w:sz w:val="20"/>
          <w:szCs w:val="20"/>
        </w:rPr>
        <w:t>Apie</w:t>
      </w:r>
      <w:proofErr w:type="spellEnd"/>
      <w:r w:rsidR="003744DE" w:rsidRPr="00595517">
        <w:rPr>
          <w:rFonts w:ascii="Verdana" w:eastAsia="Times New Roman" w:hAnsi="Verdana" w:cs="Times New Roman"/>
          <w:sz w:val="20"/>
          <w:szCs w:val="20"/>
        </w:rPr>
        <w:t xml:space="preserve"> LRT</w:t>
      </w:r>
      <w:r w:rsidRPr="0096605E">
        <w:rPr>
          <w:rFonts w:ascii="Verdana" w:eastAsia="Times New Roman" w:hAnsi="Verdana" w:cs="Times New Roman"/>
          <w:sz w:val="20"/>
          <w:szCs w:val="20"/>
        </w:rPr>
        <w:t>", "</w:t>
      </w:r>
      <w:proofErr w:type="spellStart"/>
      <w:r w:rsidR="003744DE" w:rsidRPr="00595517">
        <w:rPr>
          <w:rFonts w:ascii="Verdana" w:eastAsia="Times New Roman" w:hAnsi="Verdana" w:cs="Times New Roman"/>
          <w:sz w:val="20"/>
          <w:szCs w:val="20"/>
        </w:rPr>
        <w:t>Valdymas</w:t>
      </w:r>
      <w:proofErr w:type="spellEnd"/>
      <w:r w:rsidRPr="0096605E">
        <w:rPr>
          <w:rFonts w:ascii="Verdana" w:eastAsia="Times New Roman" w:hAnsi="Verdana" w:cs="Times New Roman"/>
          <w:sz w:val="20"/>
          <w:szCs w:val="20"/>
        </w:rPr>
        <w:t>", "</w:t>
      </w:r>
      <w:proofErr w:type="spellStart"/>
      <w:r w:rsidR="003744DE" w:rsidRPr="00595517">
        <w:rPr>
          <w:rFonts w:ascii="Verdana" w:eastAsia="Times New Roman" w:hAnsi="Verdana" w:cs="Times New Roman"/>
          <w:sz w:val="20"/>
          <w:szCs w:val="20"/>
        </w:rPr>
        <w:t>Svarbūs</w:t>
      </w:r>
      <w:proofErr w:type="spellEnd"/>
      <w:r w:rsidR="003744DE" w:rsidRPr="00595517">
        <w:rPr>
          <w:rFonts w:ascii="Verdana" w:eastAsia="Times New Roman" w:hAnsi="Verdana" w:cs="Times New Roman"/>
          <w:sz w:val="20"/>
          <w:szCs w:val="20"/>
        </w:rPr>
        <w:t xml:space="preserve"> </w:t>
      </w:r>
      <w:proofErr w:type="spellStart"/>
      <w:r w:rsidR="003744DE" w:rsidRPr="00595517">
        <w:rPr>
          <w:rFonts w:ascii="Verdana" w:eastAsia="Times New Roman" w:hAnsi="Verdana" w:cs="Times New Roman"/>
          <w:sz w:val="20"/>
          <w:szCs w:val="20"/>
        </w:rPr>
        <w:t>dokumentai</w:t>
      </w:r>
      <w:proofErr w:type="spellEnd"/>
      <w:r w:rsidRPr="0096605E">
        <w:rPr>
          <w:rFonts w:ascii="Verdana" w:eastAsia="Times New Roman" w:hAnsi="Verdana" w:cs="Times New Roman"/>
          <w:sz w:val="20"/>
          <w:szCs w:val="20"/>
        </w:rPr>
        <w:t>" and "</w:t>
      </w:r>
      <w:r w:rsidR="003744DE">
        <w:rPr>
          <w:rFonts w:ascii="Verdana" w:eastAsia="Times New Roman" w:hAnsi="Verdana" w:cs="Times New Roman"/>
          <w:sz w:val="20"/>
          <w:szCs w:val="20"/>
        </w:rPr>
        <w:t xml:space="preserve">Kiti </w:t>
      </w:r>
      <w:proofErr w:type="spellStart"/>
      <w:r w:rsidR="003744DE">
        <w:rPr>
          <w:rFonts w:ascii="Verdana" w:eastAsia="Times New Roman" w:hAnsi="Verdana" w:cs="Times New Roman"/>
          <w:sz w:val="20"/>
          <w:szCs w:val="20"/>
        </w:rPr>
        <w:t>Dokumentai</w:t>
      </w:r>
      <w:proofErr w:type="spellEnd"/>
      <w:r w:rsidRPr="0096605E">
        <w:rPr>
          <w:rFonts w:ascii="Verdana" w:eastAsia="Times New Roman" w:hAnsi="Verdana" w:cs="Times New Roman"/>
          <w:sz w:val="20"/>
          <w:szCs w:val="20"/>
        </w:rPr>
        <w:t>" tabs).</w:t>
      </w:r>
    </w:p>
    <w:p w14:paraId="2DBD18C8" w14:textId="77777777" w:rsidR="0057467A" w:rsidRPr="00D74117"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1983032" w:rsidR="004404CB" w:rsidRPr="00105F39"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 xml:space="preserve">By </w:t>
      </w:r>
      <w:r w:rsidRPr="00105F39">
        <w:rPr>
          <w:rFonts w:ascii="Verdana" w:hAnsi="Verdana"/>
          <w:sz w:val="20"/>
        </w:rPr>
        <w:t>submitting this Tender, we confirm that our Tender price includes all costs and charges for provision of services and that we assume the risk for all costs that we were required to include in the Tender price when submitting the Tender and in accordance with the requirements of the Contracting Authority.</w:t>
      </w:r>
    </w:p>
    <w:p w14:paraId="74016E90" w14:textId="77777777" w:rsidR="004404CB" w:rsidRPr="00105F39"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724A48B4" w:rsidR="000A1644" w:rsidRPr="00105F39" w:rsidRDefault="004404CB" w:rsidP="004404CB">
      <w:pPr>
        <w:spacing w:after="0" w:line="240" w:lineRule="auto"/>
        <w:ind w:firstLine="720"/>
        <w:jc w:val="both"/>
        <w:rPr>
          <w:rFonts w:ascii="Verdana" w:eastAsia="Times New Roman" w:hAnsi="Verdana" w:cs="Times New Roman"/>
          <w:b/>
          <w:bCs/>
          <w:sz w:val="20"/>
          <w:szCs w:val="20"/>
        </w:rPr>
      </w:pPr>
      <w:r w:rsidRPr="00105F39">
        <w:rPr>
          <w:rFonts w:ascii="Verdana" w:hAnsi="Verdana"/>
          <w:sz w:val="20"/>
        </w:rPr>
        <w:t>We offer the following</w:t>
      </w:r>
      <w:r w:rsidR="003D1697" w:rsidRPr="00105F39">
        <w:rPr>
          <w:rFonts w:ascii="Verdana" w:hAnsi="Verdana"/>
          <w:sz w:val="20"/>
        </w:rPr>
        <w:t xml:space="preserve"> </w:t>
      </w:r>
      <w:r w:rsidRPr="00105F39">
        <w:rPr>
          <w:rFonts w:ascii="Verdana" w:hAnsi="Verdana"/>
          <w:sz w:val="20"/>
        </w:rPr>
        <w:t>services at the price indicated</w:t>
      </w:r>
      <w:r w:rsidR="003D1697" w:rsidRPr="00105F39">
        <w:rPr>
          <w:rFonts w:ascii="Verdana" w:hAnsi="Verdana"/>
          <w:sz w:val="20"/>
        </w:rPr>
        <w:t>:</w:t>
      </w:r>
      <w:r w:rsidRPr="00105F39">
        <w:rPr>
          <w:rFonts w:ascii="Verdana" w:hAnsi="Verdana"/>
          <w:sz w:val="20"/>
        </w:rPr>
        <w:t xml:space="preserve"> </w:t>
      </w:r>
    </w:p>
    <w:tbl>
      <w:tblPr>
        <w:tblStyle w:val="TableGrid"/>
        <w:tblW w:w="5000" w:type="pct"/>
        <w:tblInd w:w="0" w:type="dxa"/>
        <w:tblLook w:val="04A0" w:firstRow="1" w:lastRow="0" w:firstColumn="1" w:lastColumn="0" w:noHBand="0" w:noVBand="1"/>
      </w:tblPr>
      <w:tblGrid>
        <w:gridCol w:w="937"/>
        <w:gridCol w:w="3043"/>
        <w:gridCol w:w="957"/>
        <w:gridCol w:w="875"/>
        <w:gridCol w:w="1383"/>
        <w:gridCol w:w="1379"/>
        <w:gridCol w:w="1388"/>
      </w:tblGrid>
      <w:tr w:rsidR="00105F39" w:rsidRPr="00105F39" w14:paraId="482C2282" w14:textId="77777777" w:rsidTr="003D1697">
        <w:tc>
          <w:tcPr>
            <w:tcW w:w="937" w:type="dxa"/>
            <w:vAlign w:val="center"/>
          </w:tcPr>
          <w:p w14:paraId="67230773" w14:textId="0101AAEE" w:rsidR="002E316C" w:rsidRPr="00105F39" w:rsidRDefault="002E316C" w:rsidP="002E316C">
            <w:pPr>
              <w:jc w:val="center"/>
              <w:rPr>
                <w:rFonts w:ascii="Verdana" w:eastAsia="Times New Roman" w:hAnsi="Verdana" w:cs="Times New Roman"/>
                <w:b/>
                <w:bCs/>
              </w:rPr>
            </w:pPr>
            <w:r w:rsidRPr="00105F39">
              <w:rPr>
                <w:rFonts w:ascii="Verdana" w:hAnsi="Verdana"/>
                <w:b/>
              </w:rPr>
              <w:t>Queue No.</w:t>
            </w:r>
          </w:p>
        </w:tc>
        <w:tc>
          <w:tcPr>
            <w:tcW w:w="3043" w:type="dxa"/>
            <w:vAlign w:val="center"/>
          </w:tcPr>
          <w:p w14:paraId="45E1AD81" w14:textId="6BE65675" w:rsidR="002E316C" w:rsidRPr="00105F39" w:rsidRDefault="002E316C" w:rsidP="002E316C">
            <w:pPr>
              <w:jc w:val="center"/>
              <w:rPr>
                <w:rFonts w:ascii="Verdana" w:eastAsia="Times New Roman" w:hAnsi="Verdana" w:cs="Times New Roman"/>
                <w:b/>
                <w:bCs/>
              </w:rPr>
            </w:pPr>
            <w:r w:rsidRPr="00105F39">
              <w:rPr>
                <w:rFonts w:ascii="Verdana" w:hAnsi="Verdana"/>
                <w:b/>
              </w:rPr>
              <w:t>Service</w:t>
            </w:r>
          </w:p>
        </w:tc>
        <w:tc>
          <w:tcPr>
            <w:tcW w:w="957" w:type="dxa"/>
            <w:vAlign w:val="center"/>
          </w:tcPr>
          <w:p w14:paraId="7DCA08D3" w14:textId="0BA0CA6B" w:rsidR="002E316C" w:rsidRPr="00105F39" w:rsidRDefault="002E316C" w:rsidP="002E316C">
            <w:pPr>
              <w:jc w:val="center"/>
              <w:rPr>
                <w:rFonts w:ascii="Verdana" w:eastAsia="Times New Roman" w:hAnsi="Verdana" w:cs="Times New Roman"/>
                <w:b/>
                <w:bCs/>
              </w:rPr>
            </w:pPr>
            <w:r w:rsidRPr="00105F39">
              <w:rPr>
                <w:rFonts w:ascii="Verdana" w:hAnsi="Verdana"/>
                <w:b/>
              </w:rPr>
              <w:t>MU</w:t>
            </w:r>
          </w:p>
        </w:tc>
        <w:tc>
          <w:tcPr>
            <w:tcW w:w="875" w:type="dxa"/>
            <w:vAlign w:val="center"/>
          </w:tcPr>
          <w:p w14:paraId="4AC1741F" w14:textId="34C29792" w:rsidR="002E316C" w:rsidRPr="00105F39" w:rsidRDefault="002E316C" w:rsidP="002E316C">
            <w:pPr>
              <w:jc w:val="center"/>
              <w:rPr>
                <w:rFonts w:ascii="Verdana" w:eastAsia="Times New Roman" w:hAnsi="Verdana" w:cs="Times New Roman"/>
                <w:b/>
                <w:bCs/>
              </w:rPr>
            </w:pPr>
            <w:r w:rsidRPr="00105F39">
              <w:rPr>
                <w:rFonts w:ascii="Verdana" w:hAnsi="Verdana"/>
                <w:b/>
              </w:rPr>
              <w:t>Qty</w:t>
            </w:r>
          </w:p>
        </w:tc>
        <w:tc>
          <w:tcPr>
            <w:tcW w:w="1383" w:type="dxa"/>
            <w:vAlign w:val="center"/>
          </w:tcPr>
          <w:p w14:paraId="7A90B1A2" w14:textId="3533185F" w:rsidR="002E316C" w:rsidRPr="00105F39" w:rsidRDefault="002E316C" w:rsidP="002E316C">
            <w:pPr>
              <w:jc w:val="center"/>
              <w:rPr>
                <w:rFonts w:ascii="Verdana" w:eastAsia="Times New Roman" w:hAnsi="Verdana" w:cs="Times New Roman"/>
                <w:b/>
                <w:bCs/>
              </w:rPr>
            </w:pPr>
            <w:r w:rsidRPr="00105F39">
              <w:rPr>
                <w:rFonts w:ascii="Verdana" w:hAnsi="Verdana"/>
                <w:b/>
              </w:rPr>
              <w:t>Price per unit, EUR (excl. VAT)</w:t>
            </w:r>
          </w:p>
        </w:tc>
        <w:tc>
          <w:tcPr>
            <w:tcW w:w="1379" w:type="dxa"/>
            <w:vAlign w:val="center"/>
          </w:tcPr>
          <w:p w14:paraId="1BFB9508" w14:textId="114CDC60" w:rsidR="002E316C" w:rsidRPr="00105F39" w:rsidRDefault="002E316C" w:rsidP="002E316C">
            <w:pPr>
              <w:jc w:val="center"/>
              <w:rPr>
                <w:rFonts w:ascii="Verdana" w:eastAsia="Times New Roman" w:hAnsi="Verdana" w:cs="Times New Roman"/>
                <w:b/>
                <w:bCs/>
              </w:rPr>
            </w:pPr>
            <w:r w:rsidRPr="00105F39">
              <w:rPr>
                <w:rFonts w:ascii="Verdana" w:hAnsi="Verdana"/>
                <w:b/>
              </w:rPr>
              <w:t xml:space="preserve">VAT </w:t>
            </w:r>
            <w:r w:rsidR="002B7AC6" w:rsidRPr="00105F39">
              <w:rPr>
                <w:rFonts w:ascii="Verdana" w:hAnsi="Verdana"/>
                <w:b/>
              </w:rPr>
              <w:t xml:space="preserve">tariff </w:t>
            </w:r>
            <w:r w:rsidRPr="00105F39">
              <w:rPr>
                <w:rFonts w:ascii="Verdana" w:hAnsi="Verdana"/>
                <w:b/>
              </w:rPr>
              <w:t>(%)</w:t>
            </w:r>
          </w:p>
        </w:tc>
        <w:tc>
          <w:tcPr>
            <w:tcW w:w="1388" w:type="dxa"/>
            <w:vAlign w:val="center"/>
          </w:tcPr>
          <w:p w14:paraId="1D910D14" w14:textId="2C91FC9C" w:rsidR="002E316C" w:rsidRPr="00105F39" w:rsidRDefault="002E316C" w:rsidP="002E316C">
            <w:pPr>
              <w:jc w:val="center"/>
              <w:rPr>
                <w:rFonts w:ascii="Verdana" w:eastAsia="Times New Roman" w:hAnsi="Verdana" w:cs="Times New Roman"/>
                <w:b/>
                <w:bCs/>
              </w:rPr>
            </w:pPr>
            <w:r w:rsidRPr="00105F39">
              <w:rPr>
                <w:rFonts w:ascii="Verdana" w:hAnsi="Verdana"/>
                <w:b/>
              </w:rPr>
              <w:t>Total price, EUR (excl. VAT)</w:t>
            </w:r>
          </w:p>
        </w:tc>
      </w:tr>
      <w:tr w:rsidR="002E316C" w14:paraId="38722EA1" w14:textId="77777777" w:rsidTr="003D1697">
        <w:tc>
          <w:tcPr>
            <w:tcW w:w="937" w:type="dxa"/>
            <w:vAlign w:val="center"/>
          </w:tcPr>
          <w:p w14:paraId="6034BFEC" w14:textId="5425945F" w:rsidR="002E316C" w:rsidRPr="002E316C" w:rsidRDefault="002E316C" w:rsidP="002E316C">
            <w:pPr>
              <w:jc w:val="center"/>
              <w:rPr>
                <w:rFonts w:ascii="Verdana" w:eastAsia="Times New Roman" w:hAnsi="Verdana" w:cs="Times New Roman"/>
                <w:b/>
                <w:bCs/>
                <w:i/>
                <w:iCs/>
              </w:rPr>
            </w:pPr>
            <w:r>
              <w:rPr>
                <w:rFonts w:ascii="Verdana" w:hAnsi="Verdana"/>
                <w:b/>
                <w:i/>
              </w:rPr>
              <w:t>1</w:t>
            </w:r>
          </w:p>
        </w:tc>
        <w:tc>
          <w:tcPr>
            <w:tcW w:w="3043" w:type="dxa"/>
            <w:vAlign w:val="center"/>
          </w:tcPr>
          <w:p w14:paraId="62B3B3BF" w14:textId="40B9EE5B" w:rsidR="002E316C" w:rsidRPr="002E316C" w:rsidRDefault="002E316C" w:rsidP="002E316C">
            <w:pPr>
              <w:jc w:val="center"/>
              <w:rPr>
                <w:rFonts w:ascii="Verdana" w:eastAsia="Times New Roman" w:hAnsi="Verdana" w:cs="Times New Roman"/>
                <w:b/>
                <w:bCs/>
                <w:i/>
                <w:iCs/>
              </w:rPr>
            </w:pPr>
            <w:r>
              <w:rPr>
                <w:rFonts w:ascii="Verdana" w:hAnsi="Verdana"/>
                <w:b/>
                <w:i/>
              </w:rPr>
              <w:t>2</w:t>
            </w:r>
          </w:p>
        </w:tc>
        <w:tc>
          <w:tcPr>
            <w:tcW w:w="957" w:type="dxa"/>
            <w:vAlign w:val="center"/>
          </w:tcPr>
          <w:p w14:paraId="23039F9F" w14:textId="37F9FDD7" w:rsidR="002E316C" w:rsidRPr="002E316C" w:rsidRDefault="002E316C" w:rsidP="002E316C">
            <w:pPr>
              <w:jc w:val="center"/>
              <w:rPr>
                <w:rFonts w:ascii="Verdana" w:eastAsia="Times New Roman" w:hAnsi="Verdana" w:cs="Times New Roman"/>
                <w:b/>
                <w:bCs/>
                <w:i/>
                <w:iCs/>
              </w:rPr>
            </w:pPr>
            <w:r>
              <w:rPr>
                <w:rFonts w:ascii="Verdana" w:hAnsi="Verdana"/>
                <w:b/>
                <w:i/>
              </w:rPr>
              <w:t>3</w:t>
            </w:r>
          </w:p>
        </w:tc>
        <w:tc>
          <w:tcPr>
            <w:tcW w:w="875" w:type="dxa"/>
            <w:vAlign w:val="center"/>
          </w:tcPr>
          <w:p w14:paraId="5D0F6C8E" w14:textId="0C8BE059" w:rsidR="002E316C" w:rsidRPr="002E316C" w:rsidRDefault="002E316C" w:rsidP="002E316C">
            <w:pPr>
              <w:jc w:val="center"/>
              <w:rPr>
                <w:rFonts w:ascii="Verdana" w:eastAsia="Times New Roman" w:hAnsi="Verdana" w:cs="Times New Roman"/>
                <w:b/>
                <w:bCs/>
                <w:i/>
                <w:iCs/>
              </w:rPr>
            </w:pPr>
            <w:r>
              <w:rPr>
                <w:rFonts w:ascii="Verdana" w:hAnsi="Verdana"/>
                <w:b/>
                <w:i/>
              </w:rPr>
              <w:t>4</w:t>
            </w:r>
          </w:p>
        </w:tc>
        <w:tc>
          <w:tcPr>
            <w:tcW w:w="1383" w:type="dxa"/>
            <w:vAlign w:val="center"/>
          </w:tcPr>
          <w:p w14:paraId="33C45C9A" w14:textId="6D2A757F" w:rsidR="002E316C" w:rsidRPr="002E316C" w:rsidRDefault="002E316C" w:rsidP="002E316C">
            <w:pPr>
              <w:jc w:val="center"/>
              <w:rPr>
                <w:rFonts w:ascii="Verdana" w:eastAsia="Times New Roman" w:hAnsi="Verdana" w:cs="Times New Roman"/>
                <w:b/>
                <w:bCs/>
                <w:i/>
                <w:iCs/>
              </w:rPr>
            </w:pPr>
            <w:r>
              <w:rPr>
                <w:rFonts w:ascii="Verdana" w:hAnsi="Verdana"/>
                <w:b/>
                <w:i/>
              </w:rPr>
              <w:t>5</w:t>
            </w:r>
          </w:p>
        </w:tc>
        <w:tc>
          <w:tcPr>
            <w:tcW w:w="1379" w:type="dxa"/>
            <w:vAlign w:val="center"/>
          </w:tcPr>
          <w:p w14:paraId="0F2151B2" w14:textId="06CEA405" w:rsidR="002E316C" w:rsidRPr="002E316C" w:rsidRDefault="002E316C" w:rsidP="002E316C">
            <w:pPr>
              <w:jc w:val="center"/>
              <w:rPr>
                <w:rFonts w:ascii="Verdana" w:eastAsia="Times New Roman" w:hAnsi="Verdana" w:cs="Times New Roman"/>
                <w:b/>
                <w:bCs/>
                <w:i/>
                <w:iCs/>
              </w:rPr>
            </w:pPr>
            <w:r>
              <w:rPr>
                <w:rFonts w:ascii="Verdana" w:hAnsi="Verdana"/>
                <w:b/>
                <w:i/>
              </w:rPr>
              <w:t>6</w:t>
            </w:r>
          </w:p>
        </w:tc>
        <w:tc>
          <w:tcPr>
            <w:tcW w:w="1388" w:type="dxa"/>
            <w:vAlign w:val="center"/>
          </w:tcPr>
          <w:p w14:paraId="0C47D3A9" w14:textId="05639DAF" w:rsidR="002E316C" w:rsidRPr="002E316C" w:rsidRDefault="002E316C" w:rsidP="002E316C">
            <w:pPr>
              <w:jc w:val="center"/>
              <w:rPr>
                <w:rFonts w:ascii="Verdana" w:eastAsia="Times New Roman" w:hAnsi="Verdana" w:cs="Times New Roman"/>
                <w:b/>
                <w:bCs/>
                <w:i/>
                <w:iCs/>
              </w:rPr>
            </w:pPr>
            <w:r>
              <w:rPr>
                <w:rFonts w:ascii="Verdana" w:hAnsi="Verdana"/>
                <w:b/>
                <w:i/>
              </w:rPr>
              <w:t>7 (4×5)</w:t>
            </w:r>
          </w:p>
        </w:tc>
      </w:tr>
      <w:tr w:rsidR="003D1697" w14:paraId="27974828" w14:textId="77777777" w:rsidTr="003D1697">
        <w:tc>
          <w:tcPr>
            <w:tcW w:w="937" w:type="dxa"/>
          </w:tcPr>
          <w:p w14:paraId="0F739EF2" w14:textId="3740D116" w:rsidR="003D1697" w:rsidRDefault="003D1697" w:rsidP="003D1697">
            <w:pPr>
              <w:jc w:val="both"/>
              <w:rPr>
                <w:rFonts w:ascii="Verdana" w:eastAsia="Times New Roman" w:hAnsi="Verdana" w:cs="Times New Roman"/>
              </w:rPr>
            </w:pPr>
            <w:r>
              <w:rPr>
                <w:rFonts w:ascii="Verdana" w:hAnsi="Verdana"/>
              </w:rPr>
              <w:t>1.</w:t>
            </w:r>
          </w:p>
        </w:tc>
        <w:tc>
          <w:tcPr>
            <w:tcW w:w="3043" w:type="dxa"/>
          </w:tcPr>
          <w:p w14:paraId="61A57630" w14:textId="275399E3" w:rsidR="003D1697" w:rsidRDefault="003D1697" w:rsidP="003D1697">
            <w:pPr>
              <w:jc w:val="both"/>
              <w:rPr>
                <w:rFonts w:ascii="Verdana" w:eastAsia="Times New Roman" w:hAnsi="Verdana" w:cs="Times New Roman"/>
              </w:rPr>
            </w:pPr>
            <w:r>
              <w:rPr>
                <w:rFonts w:ascii="Verdana" w:eastAsia="Times New Roman" w:hAnsi="Verdana" w:cs="Times New Roman"/>
              </w:rPr>
              <w:t>T</w:t>
            </w:r>
            <w:r w:rsidRPr="003D1697">
              <w:rPr>
                <w:rFonts w:ascii="Verdana" w:eastAsia="Times New Roman" w:hAnsi="Verdana" w:cs="Times New Roman"/>
              </w:rPr>
              <w:t>he services of monitoring gender aspects of persons in audio and audiovisual content</w:t>
            </w:r>
          </w:p>
        </w:tc>
        <w:tc>
          <w:tcPr>
            <w:tcW w:w="957" w:type="dxa"/>
          </w:tcPr>
          <w:p w14:paraId="23B40C32" w14:textId="72DF037E" w:rsidR="003D1697" w:rsidRDefault="003D1697" w:rsidP="003D1697">
            <w:pPr>
              <w:jc w:val="center"/>
              <w:rPr>
                <w:rFonts w:ascii="Verdana" w:eastAsia="Times New Roman" w:hAnsi="Verdana" w:cs="Times New Roman"/>
              </w:rPr>
            </w:pPr>
            <w:r>
              <w:rPr>
                <w:rFonts w:ascii="Verdana" w:eastAsia="Times New Roman" w:hAnsi="Verdana" w:cs="Times New Roman"/>
              </w:rPr>
              <w:t>month</w:t>
            </w:r>
          </w:p>
        </w:tc>
        <w:tc>
          <w:tcPr>
            <w:tcW w:w="875" w:type="dxa"/>
          </w:tcPr>
          <w:p w14:paraId="4D449E33" w14:textId="403ED174" w:rsidR="003D1697" w:rsidRDefault="003D1697" w:rsidP="003D1697">
            <w:pPr>
              <w:jc w:val="center"/>
              <w:rPr>
                <w:rFonts w:ascii="Verdana" w:eastAsia="Times New Roman" w:hAnsi="Verdana" w:cs="Times New Roman"/>
              </w:rPr>
            </w:pPr>
            <w:r>
              <w:rPr>
                <w:rFonts w:ascii="Verdana" w:eastAsia="Times New Roman" w:hAnsi="Verdana" w:cs="Times New Roman"/>
              </w:rPr>
              <w:t>12</w:t>
            </w:r>
          </w:p>
        </w:tc>
        <w:tc>
          <w:tcPr>
            <w:tcW w:w="1383" w:type="dxa"/>
          </w:tcPr>
          <w:p w14:paraId="5C75E1AB" w14:textId="3E6DAA97" w:rsidR="003D1697" w:rsidRPr="003D1697" w:rsidRDefault="003D1697" w:rsidP="003D1697">
            <w:pPr>
              <w:jc w:val="center"/>
              <w:rPr>
                <w:rFonts w:ascii="Verdana" w:eastAsia="Times New Roman" w:hAnsi="Verdana" w:cs="Times New Roman"/>
                <w:i/>
                <w:iCs/>
              </w:rPr>
            </w:pPr>
            <w:r w:rsidRPr="003D1697">
              <w:rPr>
                <w:rFonts w:ascii="Verdana" w:eastAsia="Times New Roman" w:hAnsi="Verdana" w:cs="Times New Roman"/>
                <w:i/>
                <w:iCs/>
              </w:rPr>
              <w:t>/enter/</w:t>
            </w:r>
          </w:p>
        </w:tc>
        <w:tc>
          <w:tcPr>
            <w:tcW w:w="1379" w:type="dxa"/>
          </w:tcPr>
          <w:p w14:paraId="315F407A" w14:textId="5E8BFC08" w:rsidR="003D1697" w:rsidRDefault="003D1697" w:rsidP="003D1697">
            <w:pPr>
              <w:jc w:val="center"/>
              <w:rPr>
                <w:rFonts w:ascii="Verdana" w:eastAsia="Times New Roman" w:hAnsi="Verdana" w:cs="Times New Roman"/>
              </w:rPr>
            </w:pPr>
            <w:r w:rsidRPr="00FF53D0">
              <w:rPr>
                <w:rFonts w:ascii="Verdana" w:eastAsia="Times New Roman" w:hAnsi="Verdana" w:cs="Times New Roman"/>
                <w:i/>
                <w:iCs/>
              </w:rPr>
              <w:t>/enter/</w:t>
            </w:r>
          </w:p>
        </w:tc>
        <w:tc>
          <w:tcPr>
            <w:tcW w:w="1388" w:type="dxa"/>
          </w:tcPr>
          <w:p w14:paraId="2E395C9E" w14:textId="3B5099A5" w:rsidR="003D1697" w:rsidRDefault="003D1697" w:rsidP="003D1697">
            <w:pPr>
              <w:jc w:val="center"/>
              <w:rPr>
                <w:rFonts w:ascii="Verdana" w:eastAsia="Times New Roman" w:hAnsi="Verdana" w:cs="Times New Roman"/>
              </w:rPr>
            </w:pPr>
            <w:r w:rsidRPr="00FF53D0">
              <w:rPr>
                <w:rFonts w:ascii="Verdana" w:eastAsia="Times New Roman" w:hAnsi="Verdana" w:cs="Times New Roman"/>
                <w:i/>
                <w:iCs/>
              </w:rPr>
              <w:t>/enter/</w:t>
            </w:r>
          </w:p>
        </w:tc>
      </w:tr>
      <w:tr w:rsidR="003D1697" w14:paraId="29B257EE" w14:textId="77777777" w:rsidTr="003D1697">
        <w:tc>
          <w:tcPr>
            <w:tcW w:w="8574" w:type="dxa"/>
            <w:gridSpan w:val="6"/>
          </w:tcPr>
          <w:p w14:paraId="678C8202" w14:textId="0F967EAE" w:rsidR="003D1697" w:rsidRDefault="003D1697" w:rsidP="003D1697">
            <w:pPr>
              <w:jc w:val="right"/>
              <w:rPr>
                <w:rFonts w:ascii="Verdana" w:eastAsia="Times New Roman" w:hAnsi="Verdana" w:cs="Times New Roman"/>
              </w:rPr>
            </w:pPr>
            <w:r>
              <w:rPr>
                <w:rFonts w:ascii="Verdana" w:hAnsi="Verdana"/>
              </w:rPr>
              <w:t>Total price of tender in EUR excl. VAT</w:t>
            </w:r>
          </w:p>
        </w:tc>
        <w:tc>
          <w:tcPr>
            <w:tcW w:w="1388" w:type="dxa"/>
          </w:tcPr>
          <w:p w14:paraId="1464648A" w14:textId="570E5B52" w:rsidR="003D1697" w:rsidRDefault="003D1697" w:rsidP="003D1697">
            <w:pPr>
              <w:jc w:val="center"/>
              <w:rPr>
                <w:rFonts w:ascii="Verdana" w:eastAsia="Times New Roman" w:hAnsi="Verdana" w:cs="Times New Roman"/>
              </w:rPr>
            </w:pPr>
            <w:r w:rsidRPr="007F2CC2">
              <w:rPr>
                <w:rFonts w:ascii="Verdana" w:eastAsia="Times New Roman" w:hAnsi="Verdana" w:cs="Times New Roman"/>
                <w:i/>
                <w:iCs/>
              </w:rPr>
              <w:t>/enter/</w:t>
            </w:r>
          </w:p>
        </w:tc>
      </w:tr>
      <w:tr w:rsidR="003D1697" w14:paraId="70E92A3E" w14:textId="77777777" w:rsidTr="003D1697">
        <w:tc>
          <w:tcPr>
            <w:tcW w:w="8574" w:type="dxa"/>
            <w:gridSpan w:val="6"/>
          </w:tcPr>
          <w:p w14:paraId="63BFBBE8" w14:textId="63FC59F8" w:rsidR="003D1697" w:rsidRDefault="003D1697" w:rsidP="003D1697">
            <w:pPr>
              <w:jc w:val="right"/>
              <w:rPr>
                <w:rFonts w:ascii="Verdana" w:eastAsia="Times New Roman" w:hAnsi="Verdana" w:cs="Times New Roman"/>
              </w:rPr>
            </w:pPr>
            <w:r>
              <w:rPr>
                <w:rFonts w:ascii="Verdana" w:hAnsi="Verdana"/>
              </w:rPr>
              <w:t>VAT in EUR</w:t>
            </w:r>
          </w:p>
        </w:tc>
        <w:tc>
          <w:tcPr>
            <w:tcW w:w="1388" w:type="dxa"/>
          </w:tcPr>
          <w:p w14:paraId="4D98906B" w14:textId="5CD23A1F" w:rsidR="003D1697" w:rsidRDefault="003D1697" w:rsidP="003D1697">
            <w:pPr>
              <w:jc w:val="center"/>
              <w:rPr>
                <w:rFonts w:ascii="Verdana" w:eastAsia="Times New Roman" w:hAnsi="Verdana" w:cs="Times New Roman"/>
              </w:rPr>
            </w:pPr>
            <w:r w:rsidRPr="007F2CC2">
              <w:rPr>
                <w:rFonts w:ascii="Verdana" w:eastAsia="Times New Roman" w:hAnsi="Verdana" w:cs="Times New Roman"/>
                <w:i/>
                <w:iCs/>
              </w:rPr>
              <w:t>/enter/</w:t>
            </w:r>
          </w:p>
        </w:tc>
      </w:tr>
      <w:tr w:rsidR="003D1697" w14:paraId="1223501A" w14:textId="77777777" w:rsidTr="003D1697">
        <w:tc>
          <w:tcPr>
            <w:tcW w:w="8574" w:type="dxa"/>
            <w:gridSpan w:val="6"/>
          </w:tcPr>
          <w:p w14:paraId="4C6E80B8" w14:textId="19ACB10B" w:rsidR="003D1697" w:rsidRDefault="003D1697" w:rsidP="003D1697">
            <w:pPr>
              <w:jc w:val="right"/>
              <w:rPr>
                <w:rFonts w:ascii="Verdana" w:eastAsia="Times New Roman" w:hAnsi="Verdana" w:cs="Times New Roman"/>
              </w:rPr>
            </w:pPr>
            <w:r>
              <w:rPr>
                <w:rFonts w:ascii="Verdana" w:hAnsi="Verdana"/>
              </w:rPr>
              <w:t>Total price of the tender, EUR incl. VAT</w:t>
            </w:r>
            <w:r w:rsidR="00E35F19" w:rsidRPr="00E35F19">
              <w:rPr>
                <w:rFonts w:ascii="Verdana" w:hAnsi="Verdana"/>
                <w:color w:val="FF0000"/>
              </w:rPr>
              <w:t>**</w:t>
            </w:r>
          </w:p>
        </w:tc>
        <w:tc>
          <w:tcPr>
            <w:tcW w:w="1388" w:type="dxa"/>
          </w:tcPr>
          <w:p w14:paraId="464CFA18" w14:textId="080C8F3B" w:rsidR="003D1697" w:rsidRDefault="003D1697" w:rsidP="003D1697">
            <w:pPr>
              <w:jc w:val="center"/>
              <w:rPr>
                <w:rFonts w:ascii="Verdana" w:eastAsia="Times New Roman" w:hAnsi="Verdana" w:cs="Times New Roman"/>
              </w:rPr>
            </w:pPr>
            <w:r w:rsidRPr="007F2CC2">
              <w:rPr>
                <w:rFonts w:ascii="Verdana" w:eastAsia="Times New Roman" w:hAnsi="Verdana" w:cs="Times New Roman"/>
                <w:i/>
                <w:iCs/>
              </w:rPr>
              <w:t>/enter/</w:t>
            </w:r>
          </w:p>
        </w:tc>
      </w:tr>
    </w:tbl>
    <w:p w14:paraId="72D7E7A1" w14:textId="77777777" w:rsidR="008C1710"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3ABBA63C" w:rsidR="00AD5DC3" w:rsidRDefault="00AD5DC3" w:rsidP="005534E9">
      <w:pPr>
        <w:tabs>
          <w:tab w:val="left" w:pos="720"/>
        </w:tabs>
        <w:spacing w:after="0" w:line="240" w:lineRule="auto"/>
        <w:ind w:firstLine="709"/>
        <w:jc w:val="both"/>
        <w:rPr>
          <w:rFonts w:ascii="Verdana" w:eastAsia="Times New Roman" w:hAnsi="Verdana" w:cs="Times New Roman"/>
          <w:sz w:val="20"/>
          <w:szCs w:val="20"/>
        </w:rPr>
      </w:pPr>
      <w:r>
        <w:rPr>
          <w:rFonts w:ascii="Verdana" w:hAnsi="Verdana"/>
          <w:sz w:val="20"/>
        </w:rPr>
        <w:t>Total price of the tender including VAT* EUR ______</w:t>
      </w:r>
      <w:r w:rsidR="003D1697" w:rsidRPr="003D1697">
        <w:rPr>
          <w:rFonts w:ascii="Verdana" w:eastAsia="Times New Roman" w:hAnsi="Verdana" w:cs="Times New Roman"/>
          <w:i/>
          <w:iCs/>
          <w:u w:val="single"/>
        </w:rPr>
        <w:t>/enter/</w:t>
      </w:r>
      <w:r>
        <w:rPr>
          <w:rFonts w:ascii="Verdana" w:hAnsi="Verdana"/>
          <w:sz w:val="20"/>
        </w:rPr>
        <w:t>_____ (</w:t>
      </w:r>
      <w:r>
        <w:rPr>
          <w:rFonts w:ascii="Verdana" w:hAnsi="Verdana"/>
          <w:i/>
          <w:sz w:val="20"/>
        </w:rPr>
        <w:t>enter the amount in words</w:t>
      </w:r>
      <w:r>
        <w:rPr>
          <w:rFonts w:ascii="Verdana" w:hAnsi="Verdana"/>
          <w:sz w:val="20"/>
        </w:rPr>
        <w:t>).</w:t>
      </w:r>
    </w:p>
    <w:p w14:paraId="19E47C64" w14:textId="77777777" w:rsidR="00AD5DC3" w:rsidRPr="00D74117" w:rsidRDefault="00AD5DC3" w:rsidP="005534E9">
      <w:pPr>
        <w:tabs>
          <w:tab w:val="left" w:pos="720"/>
        </w:tabs>
        <w:spacing w:after="0" w:line="240" w:lineRule="auto"/>
        <w:ind w:firstLine="709"/>
        <w:jc w:val="both"/>
        <w:rPr>
          <w:rFonts w:ascii="Verdana" w:eastAsia="Times New Roman" w:hAnsi="Verdana" w:cs="Times New Roman"/>
          <w:sz w:val="20"/>
          <w:szCs w:val="20"/>
        </w:rPr>
      </w:pPr>
    </w:p>
    <w:p w14:paraId="6D84D893" w14:textId="77777777" w:rsidR="00AD5DC3" w:rsidRDefault="00AD5DC3" w:rsidP="005534E9">
      <w:pPr>
        <w:spacing w:after="0" w:line="240" w:lineRule="auto"/>
        <w:ind w:firstLine="709"/>
        <w:jc w:val="both"/>
        <w:rPr>
          <w:rFonts w:ascii="Verdana" w:hAnsi="Verdana"/>
          <w:sz w:val="20"/>
        </w:rPr>
      </w:pPr>
      <w:r>
        <w:rPr>
          <w:rFonts w:ascii="Verdana" w:hAnsi="Verdana"/>
          <w:sz w:val="20"/>
        </w:rPr>
        <w:t>*</w:t>
      </w:r>
      <w:proofErr w:type="gramStart"/>
      <w:r>
        <w:rPr>
          <w:rFonts w:ascii="Verdana" w:hAnsi="Verdana"/>
          <w:sz w:val="20"/>
        </w:rPr>
        <w:t>where</w:t>
      </w:r>
      <w:proofErr w:type="gramEnd"/>
      <w:r>
        <w:rPr>
          <w:rFonts w:ascii="Verdana" w:hAnsi="Verdana"/>
          <w:sz w:val="20"/>
        </w:rPr>
        <w:t xml:space="preserve"> VAT is not payable by the supplier under current legislation, the supplier shall state the reasons why VAT is not payable (e.g. exempt, 0% rate, etc.): /insert if applicable/.</w:t>
      </w:r>
    </w:p>
    <w:p w14:paraId="03BA2C1B" w14:textId="7B207EA8" w:rsidR="00E35F19" w:rsidRDefault="00E35F19" w:rsidP="00E35F19">
      <w:pPr>
        <w:spacing w:after="0" w:line="240" w:lineRule="auto"/>
        <w:ind w:firstLine="567"/>
        <w:jc w:val="both"/>
        <w:rPr>
          <w:rFonts w:ascii="Verdana" w:eastAsia="Times New Roman" w:hAnsi="Verdana" w:cs="Times New Roman"/>
          <w:color w:val="FF0000"/>
          <w:sz w:val="20"/>
          <w:szCs w:val="20"/>
        </w:rPr>
      </w:pPr>
      <w:r w:rsidRPr="00B101D8">
        <w:rPr>
          <w:rFonts w:ascii="Verdana" w:eastAsia="Times New Roman" w:hAnsi="Verdana" w:cs="Times New Roman"/>
          <w:color w:val="FF0000"/>
          <w:sz w:val="20"/>
          <w:szCs w:val="20"/>
        </w:rPr>
        <w:t>**</w:t>
      </w:r>
      <w:r>
        <w:rPr>
          <w:rFonts w:ascii="Verdana" w:eastAsia="Times New Roman" w:hAnsi="Verdana" w:cs="Times New Roman"/>
          <w:color w:val="FF0000"/>
          <w:sz w:val="20"/>
          <w:szCs w:val="20"/>
        </w:rPr>
        <w:t xml:space="preserve">if a tender is submitted by a non-Lithuanian supplier, </w:t>
      </w:r>
      <w:r w:rsidRPr="00E35F19">
        <w:rPr>
          <w:rFonts w:ascii="Verdana" w:eastAsia="Times New Roman" w:hAnsi="Verdana" w:cs="Times New Roman"/>
          <w:color w:val="FF0000"/>
          <w:sz w:val="20"/>
          <w:szCs w:val="20"/>
        </w:rPr>
        <w:t xml:space="preserve">to whom 0 percent VAT is applied, but the Contracting Authority will have to calculate 21 percent VAT and pay it to the state budget, the Contracting Authority will add VAT during the evaluation of </w:t>
      </w:r>
      <w:r>
        <w:rPr>
          <w:rFonts w:ascii="Verdana" w:eastAsia="Times New Roman" w:hAnsi="Verdana" w:cs="Times New Roman"/>
          <w:color w:val="FF0000"/>
          <w:sz w:val="20"/>
          <w:szCs w:val="20"/>
        </w:rPr>
        <w:t>tenders</w:t>
      </w:r>
      <w:r w:rsidRPr="00E35F19">
        <w:rPr>
          <w:rFonts w:ascii="Verdana" w:eastAsia="Times New Roman" w:hAnsi="Verdana" w:cs="Times New Roman"/>
          <w:color w:val="FF0000"/>
          <w:sz w:val="20"/>
          <w:szCs w:val="20"/>
        </w:rPr>
        <w:t>, which will not be transferred to the contract.</w:t>
      </w:r>
      <w:r>
        <w:rPr>
          <w:rFonts w:ascii="Verdana" w:eastAsia="Times New Roman" w:hAnsi="Verdana" w:cs="Times New Roman"/>
          <w:color w:val="FF0000"/>
          <w:sz w:val="20"/>
          <w:szCs w:val="20"/>
        </w:rPr>
        <w:t xml:space="preserve"> </w:t>
      </w:r>
    </w:p>
    <w:p w14:paraId="7310C93A" w14:textId="26D40C2A" w:rsidR="000A1644" w:rsidRPr="000A1644" w:rsidRDefault="005534E9" w:rsidP="007160E7">
      <w:pPr>
        <w:spacing w:after="0" w:line="240" w:lineRule="auto"/>
        <w:ind w:firstLine="709"/>
        <w:jc w:val="both"/>
        <w:rPr>
          <w:rFonts w:ascii="Verdana" w:eastAsia="Times New Roman" w:hAnsi="Verdana" w:cs="Times New Roman"/>
          <w:sz w:val="20"/>
          <w:szCs w:val="20"/>
        </w:rPr>
      </w:pPr>
      <w:r w:rsidRPr="003D1697">
        <w:rPr>
          <w:rFonts w:ascii="Verdana" w:eastAsia="Times New Roman" w:hAnsi="Verdana" w:cs="Times New Roman"/>
          <w:b/>
          <w:bCs/>
          <w:color w:val="FF0000"/>
          <w:sz w:val="20"/>
          <w:szCs w:val="20"/>
        </w:rPr>
        <w:t>Note</w:t>
      </w:r>
      <w:r w:rsidRPr="00C77694">
        <w:rPr>
          <w:rFonts w:ascii="Verdana" w:eastAsia="Times New Roman" w:hAnsi="Verdana" w:cs="Times New Roman"/>
          <w:b/>
          <w:bCs/>
          <w:sz w:val="20"/>
          <w:szCs w:val="20"/>
        </w:rPr>
        <w:t>:</w:t>
      </w:r>
      <w:r>
        <w:rPr>
          <w:rFonts w:ascii="Verdana" w:eastAsia="Times New Roman" w:hAnsi="Verdana" w:cs="Times New Roman"/>
          <w:b/>
          <w:bCs/>
          <w:sz w:val="20"/>
          <w:szCs w:val="20"/>
        </w:rPr>
        <w:t xml:space="preserve"> </w:t>
      </w:r>
      <w:r w:rsidRPr="00C77694">
        <w:rPr>
          <w:rFonts w:ascii="Verdana" w:eastAsia="Times New Roman" w:hAnsi="Verdana" w:cs="Times New Roman"/>
          <w:sz w:val="20"/>
          <w:szCs w:val="20"/>
        </w:rPr>
        <w:t>Please note that if a supplier offers a higher price than the amount of funds available for the procurement as specified in point 2.3 of the Spec</w:t>
      </w:r>
      <w:r>
        <w:rPr>
          <w:rFonts w:ascii="Verdana" w:eastAsia="Times New Roman" w:hAnsi="Verdana" w:cs="Times New Roman"/>
          <w:sz w:val="20"/>
          <w:szCs w:val="20"/>
        </w:rPr>
        <w:t>ial</w:t>
      </w:r>
      <w:r w:rsidRPr="00C77694">
        <w:rPr>
          <w:rFonts w:ascii="Verdana" w:eastAsia="Times New Roman" w:hAnsi="Verdana" w:cs="Times New Roman"/>
          <w:sz w:val="20"/>
          <w:szCs w:val="20"/>
        </w:rPr>
        <w:t xml:space="preserve"> </w:t>
      </w:r>
      <w:r>
        <w:rPr>
          <w:rFonts w:ascii="Verdana" w:eastAsia="Times New Roman" w:hAnsi="Verdana" w:cs="Times New Roman"/>
          <w:sz w:val="20"/>
          <w:szCs w:val="20"/>
        </w:rPr>
        <w:t>T&amp;Cs</w:t>
      </w:r>
      <w:r w:rsidRPr="00C77694">
        <w:rPr>
          <w:rFonts w:ascii="Verdana" w:eastAsia="Times New Roman" w:hAnsi="Verdana" w:cs="Times New Roman"/>
          <w:sz w:val="20"/>
          <w:szCs w:val="20"/>
        </w:rPr>
        <w:t xml:space="preserve">, the supplier's bid will be rejected in accordance with point 17.3.5 of the General </w:t>
      </w:r>
      <w:r>
        <w:rPr>
          <w:rFonts w:ascii="Verdana" w:eastAsia="Times New Roman" w:hAnsi="Verdana" w:cs="Times New Roman"/>
          <w:sz w:val="20"/>
          <w:szCs w:val="20"/>
        </w:rPr>
        <w:t>T&amp;Cs.</w:t>
      </w:r>
      <w:r w:rsidR="00C77694">
        <w:rPr>
          <w:rFonts w:ascii="Verdana" w:eastAsia="Times New Roman" w:hAnsi="Verdana" w:cs="Times New Roman"/>
          <w:sz w:val="20"/>
          <w:szCs w:val="20"/>
        </w:rPr>
        <w:tab/>
      </w:r>
    </w:p>
    <w:p w14:paraId="72E7E081" w14:textId="77777777" w:rsidR="000A1644" w:rsidRPr="00D74117" w:rsidRDefault="000A1644" w:rsidP="005534E9">
      <w:pPr>
        <w:spacing w:after="0" w:line="240" w:lineRule="auto"/>
        <w:ind w:firstLine="709"/>
        <w:jc w:val="both"/>
        <w:rPr>
          <w:rFonts w:ascii="Verdana" w:eastAsia="Times New Roman" w:hAnsi="Verdana" w:cs="Times New Roman"/>
          <w:sz w:val="20"/>
          <w:szCs w:val="20"/>
        </w:rPr>
      </w:pPr>
    </w:p>
    <w:p w14:paraId="1FFA9F71" w14:textId="44F0B85C" w:rsidR="004404CB" w:rsidRPr="00105F39" w:rsidRDefault="004404CB" w:rsidP="005534E9">
      <w:pPr>
        <w:pStyle w:val="ListParagraph"/>
        <w:numPr>
          <w:ilvl w:val="0"/>
          <w:numId w:val="21"/>
        </w:numPr>
        <w:spacing w:after="0" w:line="240" w:lineRule="auto"/>
        <w:ind w:firstLine="709"/>
        <w:jc w:val="both"/>
        <w:rPr>
          <w:rFonts w:ascii="Verdana" w:eastAsia="Times New Roman" w:hAnsi="Verdana" w:cs="Times New Roman"/>
          <w:sz w:val="20"/>
          <w:szCs w:val="20"/>
        </w:rPr>
      </w:pPr>
      <w:r>
        <w:rPr>
          <w:rFonts w:ascii="Verdana" w:hAnsi="Verdana"/>
          <w:sz w:val="20"/>
        </w:rPr>
        <w:t xml:space="preserve">The proposed </w:t>
      </w:r>
      <w:r w:rsidRPr="00105F39">
        <w:rPr>
          <w:rFonts w:ascii="Verdana" w:hAnsi="Verdana"/>
          <w:sz w:val="20"/>
        </w:rPr>
        <w:t xml:space="preserve">services comply fully with the requirements specified in the procurement documents. </w:t>
      </w:r>
    </w:p>
    <w:p w14:paraId="6CC37B41" w14:textId="77777777" w:rsidR="004404CB" w:rsidRPr="00D74117" w:rsidRDefault="004404CB" w:rsidP="005534E9">
      <w:pPr>
        <w:spacing w:after="0" w:line="240" w:lineRule="auto"/>
        <w:ind w:firstLine="709"/>
        <w:jc w:val="both"/>
        <w:rPr>
          <w:rFonts w:ascii="Verdana" w:eastAsia="Times New Roman" w:hAnsi="Verdana" w:cs="Times New Roman"/>
          <w:sz w:val="20"/>
          <w:szCs w:val="20"/>
        </w:rPr>
      </w:pPr>
    </w:p>
    <w:p w14:paraId="225C5836" w14:textId="4F95D161" w:rsidR="004404CB" w:rsidRPr="008A770B" w:rsidRDefault="004404CB" w:rsidP="005534E9">
      <w:pPr>
        <w:pStyle w:val="ListParagraph"/>
        <w:numPr>
          <w:ilvl w:val="0"/>
          <w:numId w:val="21"/>
        </w:numPr>
        <w:spacing w:after="0" w:line="240" w:lineRule="auto"/>
        <w:ind w:firstLine="709"/>
        <w:jc w:val="both"/>
        <w:rPr>
          <w:rFonts w:ascii="Verdana" w:eastAsia="Times New Roman" w:hAnsi="Verdana" w:cs="Times New Roman"/>
          <w:sz w:val="20"/>
          <w:szCs w:val="20"/>
        </w:rPr>
      </w:pPr>
      <w:r>
        <w:rPr>
          <w:rFonts w:ascii="Verdana" w:hAnsi="Verdana"/>
          <w:sz w:val="20"/>
        </w:rPr>
        <w:t>Information on subcontractors and other economic operators (</w:t>
      </w:r>
      <w:r>
        <w:rPr>
          <w:rFonts w:ascii="Verdana" w:hAnsi="Verdana"/>
          <w:b/>
          <w:i/>
          <w:sz w:val="20"/>
        </w:rPr>
        <w:t>the supplier must disclose and identify the subcontractors and/or other economic operators whose capacities it relies on in the tender</w:t>
      </w:r>
      <w:r>
        <w:rPr>
          <w:rFonts w:ascii="Verdana" w:hAnsi="Verdana"/>
          <w:sz w:val="20"/>
        </w:rPr>
        <w:t>):</w:t>
      </w:r>
    </w:p>
    <w:p w14:paraId="4BB0E329" w14:textId="77777777" w:rsidR="004404CB" w:rsidRPr="00D741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D74117" w:rsidRDefault="004404CB" w:rsidP="004404CB">
      <w:pPr>
        <w:spacing w:after="0" w:line="240" w:lineRule="auto"/>
        <w:jc w:val="both"/>
        <w:rPr>
          <w:rFonts w:ascii="Verdana" w:eastAsia="Times New Roman" w:hAnsi="Verdana" w:cs="Times New Roman"/>
          <w:i/>
          <w:sz w:val="20"/>
          <w:szCs w:val="20"/>
        </w:rPr>
      </w:pPr>
      <w:r>
        <w:rPr>
          <w:rFonts w:ascii="Verdana" w:hAnsi="Verdana"/>
          <w:sz w:val="20"/>
        </w:rPr>
        <w:lastRenderedPageBreak/>
        <w:t xml:space="preserve">Table. </w:t>
      </w:r>
      <w:r>
        <w:rPr>
          <w:rFonts w:ascii="Verdana" w:hAnsi="Verdana"/>
          <w:i/>
          <w:sz w:val="20"/>
        </w:rPr>
        <w:t xml:space="preserve">Information on subcontractors and other economic operators on whose capacity the supplier relies.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904"/>
        <w:gridCol w:w="2201"/>
        <w:gridCol w:w="1994"/>
        <w:gridCol w:w="1983"/>
      </w:tblGrid>
      <w:tr w:rsidR="004404CB" w:rsidRPr="00D74117" w14:paraId="237CC7F0" w14:textId="77777777" w:rsidTr="00F60F6D">
        <w:tc>
          <w:tcPr>
            <w:tcW w:w="675" w:type="dxa"/>
            <w:shd w:val="clear" w:color="auto" w:fill="auto"/>
          </w:tcPr>
          <w:p w14:paraId="28477BEC"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Queue No.</w:t>
            </w:r>
          </w:p>
        </w:tc>
        <w:tc>
          <w:tcPr>
            <w:tcW w:w="2856" w:type="dxa"/>
            <w:shd w:val="clear" w:color="auto" w:fill="auto"/>
          </w:tcPr>
          <w:p w14:paraId="5969E1DA"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 xml:space="preserve">Name and status of the subcontractors and/or other economic operator </w:t>
            </w:r>
          </w:p>
        </w:tc>
        <w:tc>
          <w:tcPr>
            <w:tcW w:w="2164" w:type="dxa"/>
            <w:shd w:val="clear" w:color="auto" w:fill="auto"/>
          </w:tcPr>
          <w:p w14:paraId="4E0A4F39"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Reference to the exact qualification requirement of the Tender T&amp;Cs for which the capacity of the subcontractor and/or other economic operator is relied upon</w:t>
            </w:r>
          </w:p>
        </w:tc>
        <w:tc>
          <w:tcPr>
            <w:tcW w:w="1961" w:type="dxa"/>
            <w:shd w:val="clear" w:color="auto" w:fill="auto"/>
          </w:tcPr>
          <w:p w14:paraId="7C8E0E2D"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Description of the part of the subject-matter of the contract to be subcontracted to a subcontractor and/or another economic operator (to be completed if they will perform the contract)</w:t>
            </w:r>
          </w:p>
        </w:tc>
        <w:tc>
          <w:tcPr>
            <w:tcW w:w="1950" w:type="dxa"/>
            <w:shd w:val="clear" w:color="auto" w:fill="auto"/>
          </w:tcPr>
          <w:p w14:paraId="70C2D7B2"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Percentage of commitments for which it is intended to use a subcontractor and/or another economic operator</w:t>
            </w:r>
          </w:p>
          <w:p w14:paraId="7DD9B189" w14:textId="77777777" w:rsidR="004404CB" w:rsidRPr="00D74117" w:rsidRDefault="004404CB" w:rsidP="00F60F6D">
            <w:pPr>
              <w:spacing w:after="0" w:line="240" w:lineRule="auto"/>
              <w:jc w:val="center"/>
              <w:rPr>
                <w:rFonts w:ascii="Verdana" w:eastAsia="Times New Roman" w:hAnsi="Verdana" w:cs="Times New Roman"/>
                <w:sz w:val="20"/>
                <w:szCs w:val="20"/>
              </w:rPr>
            </w:pPr>
          </w:p>
        </w:tc>
      </w:tr>
      <w:tr w:rsidR="004404CB" w:rsidRPr="00D74117" w14:paraId="41BC8C56" w14:textId="77777777" w:rsidTr="00F60F6D">
        <w:tc>
          <w:tcPr>
            <w:tcW w:w="675" w:type="dxa"/>
            <w:shd w:val="clear" w:color="auto" w:fill="auto"/>
          </w:tcPr>
          <w:p w14:paraId="050EFCB6"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1.</w:t>
            </w:r>
          </w:p>
        </w:tc>
        <w:tc>
          <w:tcPr>
            <w:tcW w:w="2856" w:type="dxa"/>
            <w:shd w:val="clear" w:color="auto" w:fill="auto"/>
          </w:tcPr>
          <w:p w14:paraId="2B018046"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233408AB" w14:textId="77777777" w:rsidTr="00F60F6D">
        <w:tc>
          <w:tcPr>
            <w:tcW w:w="675" w:type="dxa"/>
            <w:shd w:val="clear" w:color="auto" w:fill="auto"/>
          </w:tcPr>
          <w:p w14:paraId="79608825"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2.</w:t>
            </w:r>
          </w:p>
        </w:tc>
        <w:tc>
          <w:tcPr>
            <w:tcW w:w="2856" w:type="dxa"/>
            <w:shd w:val="clear" w:color="auto" w:fill="auto"/>
          </w:tcPr>
          <w:p w14:paraId="0753E988"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7A50A8D6" w14:textId="77777777" w:rsidTr="00F60F6D">
        <w:tc>
          <w:tcPr>
            <w:tcW w:w="675" w:type="dxa"/>
            <w:shd w:val="clear" w:color="auto" w:fill="auto"/>
          </w:tcPr>
          <w:p w14:paraId="1E3D4843"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w:t>
            </w:r>
          </w:p>
        </w:tc>
        <w:tc>
          <w:tcPr>
            <w:tcW w:w="2856" w:type="dxa"/>
            <w:shd w:val="clear" w:color="auto" w:fill="auto"/>
          </w:tcPr>
          <w:p w14:paraId="3009F866"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D741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D741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D74117" w:rsidRDefault="004404CB" w:rsidP="004404CB">
      <w:pPr>
        <w:spacing w:after="0" w:line="240" w:lineRule="auto"/>
        <w:ind w:right="141"/>
        <w:jc w:val="both"/>
        <w:rPr>
          <w:rFonts w:ascii="Verdana" w:eastAsia="Times New Roman" w:hAnsi="Verdana" w:cs="Times New Roman"/>
          <w:sz w:val="20"/>
          <w:szCs w:val="20"/>
        </w:rPr>
      </w:pPr>
      <w:r>
        <w:rPr>
          <w:rFonts w:ascii="Verdana" w:hAnsi="Verdana"/>
          <w:sz w:val="20"/>
        </w:rPr>
        <w:t xml:space="preserve">Table. </w:t>
      </w:r>
      <w:r>
        <w:rPr>
          <w:rFonts w:ascii="Verdana" w:hAnsi="Verdana"/>
          <w:i/>
          <w:sz w:val="20"/>
        </w:rPr>
        <w:t>Information on subcontractors and other economic operators whose qualifications will not be relied on by the supplier but to whom part of the contract will be subcontracted.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913"/>
        <w:gridCol w:w="3316"/>
        <w:gridCol w:w="2854"/>
      </w:tblGrid>
      <w:tr w:rsidR="004404CB" w:rsidRPr="00D74117" w14:paraId="5A0C474D" w14:textId="77777777" w:rsidTr="00F60F6D">
        <w:tc>
          <w:tcPr>
            <w:tcW w:w="675" w:type="dxa"/>
            <w:shd w:val="clear" w:color="auto" w:fill="auto"/>
          </w:tcPr>
          <w:p w14:paraId="5FA4553D"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Queue No.</w:t>
            </w:r>
          </w:p>
        </w:tc>
        <w:tc>
          <w:tcPr>
            <w:tcW w:w="2864" w:type="dxa"/>
            <w:shd w:val="clear" w:color="auto" w:fill="auto"/>
          </w:tcPr>
          <w:p w14:paraId="3E66FCD2"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Name of the subcontractor*</w:t>
            </w:r>
          </w:p>
        </w:tc>
        <w:tc>
          <w:tcPr>
            <w:tcW w:w="3261" w:type="dxa"/>
            <w:shd w:val="clear" w:color="auto" w:fill="auto"/>
          </w:tcPr>
          <w:p w14:paraId="0FFDE134"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Description of the part of the subject-matter to be subcontracted to a subcontractor and/or to another economic operator</w:t>
            </w:r>
          </w:p>
        </w:tc>
        <w:tc>
          <w:tcPr>
            <w:tcW w:w="2806" w:type="dxa"/>
            <w:shd w:val="clear" w:color="auto" w:fill="auto"/>
          </w:tcPr>
          <w:p w14:paraId="19B5445C"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Percentage of commitments for which it is intended to use a subcontractor and/or another economic operator</w:t>
            </w:r>
          </w:p>
        </w:tc>
      </w:tr>
      <w:tr w:rsidR="004404CB" w:rsidRPr="00D74117" w14:paraId="605246F5" w14:textId="77777777" w:rsidTr="00F60F6D">
        <w:tc>
          <w:tcPr>
            <w:tcW w:w="675" w:type="dxa"/>
            <w:shd w:val="clear" w:color="auto" w:fill="auto"/>
          </w:tcPr>
          <w:p w14:paraId="2418328F"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1.</w:t>
            </w:r>
          </w:p>
        </w:tc>
        <w:tc>
          <w:tcPr>
            <w:tcW w:w="2864" w:type="dxa"/>
            <w:shd w:val="clear" w:color="auto" w:fill="auto"/>
          </w:tcPr>
          <w:p w14:paraId="4F586CC4"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199C5FC1" w14:textId="77777777" w:rsidTr="00F60F6D">
        <w:tc>
          <w:tcPr>
            <w:tcW w:w="675" w:type="dxa"/>
            <w:shd w:val="clear" w:color="auto" w:fill="auto"/>
          </w:tcPr>
          <w:p w14:paraId="4F791CE3"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2.</w:t>
            </w:r>
          </w:p>
        </w:tc>
        <w:tc>
          <w:tcPr>
            <w:tcW w:w="2864" w:type="dxa"/>
            <w:shd w:val="clear" w:color="auto" w:fill="auto"/>
          </w:tcPr>
          <w:p w14:paraId="74562247"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223FCF18" w14:textId="77777777" w:rsidTr="00F60F6D">
        <w:tc>
          <w:tcPr>
            <w:tcW w:w="675" w:type="dxa"/>
            <w:shd w:val="clear" w:color="auto" w:fill="auto"/>
          </w:tcPr>
          <w:p w14:paraId="1F12243D"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w:t>
            </w:r>
          </w:p>
        </w:tc>
        <w:tc>
          <w:tcPr>
            <w:tcW w:w="2864" w:type="dxa"/>
            <w:shd w:val="clear" w:color="auto" w:fill="auto"/>
          </w:tcPr>
          <w:p w14:paraId="160509AF"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D741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D74117" w:rsidRDefault="004404CB" w:rsidP="004404CB">
      <w:pPr>
        <w:spacing w:after="0" w:line="240" w:lineRule="auto"/>
        <w:ind w:right="141"/>
        <w:jc w:val="both"/>
        <w:rPr>
          <w:rFonts w:ascii="Verdana" w:eastAsia="Times New Roman" w:hAnsi="Verdana" w:cs="Times New Roman"/>
          <w:sz w:val="20"/>
          <w:szCs w:val="20"/>
        </w:rPr>
      </w:pPr>
      <w:r>
        <w:rPr>
          <w:rFonts w:ascii="Verdana" w:hAnsi="Verdana"/>
          <w:sz w:val="20"/>
        </w:rPr>
        <w:t xml:space="preserve">Note: *The supplier must indicate the subcontractors for which part of the contract it intends to </w:t>
      </w:r>
      <w:proofErr w:type="gramStart"/>
      <w:r>
        <w:rPr>
          <w:rFonts w:ascii="Verdana" w:hAnsi="Verdana"/>
          <w:sz w:val="20"/>
        </w:rPr>
        <w:t>use, but</w:t>
      </w:r>
      <w:proofErr w:type="gramEnd"/>
      <w:r>
        <w:rPr>
          <w:rFonts w:ascii="Verdana" w:hAnsi="Verdana"/>
          <w:sz w:val="20"/>
        </w:rPr>
        <w:t xml:space="preserve"> does not have to identify specific subcontractors if they are not known.</w:t>
      </w:r>
    </w:p>
    <w:p w14:paraId="50F17C42" w14:textId="77777777" w:rsidR="004404CB" w:rsidRPr="00D741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D74117" w:rsidRDefault="004404CB" w:rsidP="004404CB">
      <w:pPr>
        <w:spacing w:after="0" w:line="240" w:lineRule="auto"/>
        <w:ind w:right="141"/>
        <w:jc w:val="both"/>
        <w:rPr>
          <w:rFonts w:ascii="Verdana" w:eastAsia="Times New Roman" w:hAnsi="Verdana" w:cs="Times New Roman"/>
          <w:sz w:val="20"/>
          <w:szCs w:val="20"/>
        </w:rPr>
      </w:pPr>
      <w:r>
        <w:rPr>
          <w:rFonts w:ascii="Verdana" w:hAnsi="Verdana"/>
          <w:sz w:val="20"/>
        </w:rPr>
        <w:t xml:space="preserve">Table. </w:t>
      </w:r>
      <w:r>
        <w:rPr>
          <w:rFonts w:ascii="Verdana" w:hAnsi="Verdana"/>
          <w:i/>
          <w:sz w:val="20"/>
        </w:rPr>
        <w:t xml:space="preserve">Information on specialists and experts (if applicable) who will be hired to prove the supplier’s qualification and perform the procurement contract, but who are not the employees of the supplier or the </w:t>
      </w:r>
      <w:proofErr w:type="spellStart"/>
      <w:r>
        <w:rPr>
          <w:rFonts w:ascii="Verdana" w:hAnsi="Verdana"/>
          <w:i/>
          <w:sz w:val="20"/>
        </w:rPr>
        <w:t>sucontractor</w:t>
      </w:r>
      <w:proofErr w:type="spellEnd"/>
      <w:r>
        <w:rPr>
          <w:rFonts w:ascii="Verdana" w:hAnsi="Verdana"/>
          <w:i/>
          <w:sz w:val="20"/>
        </w:rPr>
        <w:t xml:space="preserve"> hired thereby at the time of the submission of the tender, but would be recruited in the case of a successful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4421"/>
        <w:gridCol w:w="4662"/>
      </w:tblGrid>
      <w:tr w:rsidR="004404CB" w:rsidRPr="00D74117" w14:paraId="609ED54F" w14:textId="77777777" w:rsidTr="00F60F6D">
        <w:tc>
          <w:tcPr>
            <w:tcW w:w="675" w:type="dxa"/>
            <w:shd w:val="clear" w:color="auto" w:fill="auto"/>
          </w:tcPr>
          <w:p w14:paraId="3068FD25"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Queue No.</w:t>
            </w:r>
          </w:p>
        </w:tc>
        <w:tc>
          <w:tcPr>
            <w:tcW w:w="4347" w:type="dxa"/>
            <w:shd w:val="clear" w:color="auto" w:fill="auto"/>
          </w:tcPr>
          <w:p w14:paraId="46C44A3C"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Name, surname</w:t>
            </w:r>
          </w:p>
        </w:tc>
        <w:tc>
          <w:tcPr>
            <w:tcW w:w="4584" w:type="dxa"/>
            <w:shd w:val="clear" w:color="auto" w:fill="auto"/>
          </w:tcPr>
          <w:p w14:paraId="7360B8CF"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Current place of employment of the specialist and expert</w:t>
            </w:r>
          </w:p>
        </w:tc>
      </w:tr>
      <w:tr w:rsidR="004404CB" w:rsidRPr="00D74117" w14:paraId="2CECF524" w14:textId="77777777" w:rsidTr="00F60F6D">
        <w:tc>
          <w:tcPr>
            <w:tcW w:w="675" w:type="dxa"/>
            <w:shd w:val="clear" w:color="auto" w:fill="auto"/>
          </w:tcPr>
          <w:p w14:paraId="486A1822"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1.</w:t>
            </w:r>
          </w:p>
        </w:tc>
        <w:tc>
          <w:tcPr>
            <w:tcW w:w="4347" w:type="dxa"/>
            <w:shd w:val="clear" w:color="auto" w:fill="auto"/>
          </w:tcPr>
          <w:p w14:paraId="292CA16D"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3270A4F6" w14:textId="77777777" w:rsidTr="00F60F6D">
        <w:tc>
          <w:tcPr>
            <w:tcW w:w="675" w:type="dxa"/>
            <w:shd w:val="clear" w:color="auto" w:fill="auto"/>
          </w:tcPr>
          <w:p w14:paraId="19852ED6"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2.</w:t>
            </w:r>
          </w:p>
        </w:tc>
        <w:tc>
          <w:tcPr>
            <w:tcW w:w="4347" w:type="dxa"/>
            <w:shd w:val="clear" w:color="auto" w:fill="auto"/>
          </w:tcPr>
          <w:p w14:paraId="25628988"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4F21EE4A" w14:textId="77777777" w:rsidTr="00F60F6D">
        <w:tc>
          <w:tcPr>
            <w:tcW w:w="675" w:type="dxa"/>
            <w:shd w:val="clear" w:color="auto" w:fill="auto"/>
          </w:tcPr>
          <w:p w14:paraId="26753A6D"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w:t>
            </w:r>
          </w:p>
        </w:tc>
        <w:tc>
          <w:tcPr>
            <w:tcW w:w="4347" w:type="dxa"/>
            <w:shd w:val="clear" w:color="auto" w:fill="auto"/>
          </w:tcPr>
          <w:p w14:paraId="7A4F1EE4"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D741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D74117"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8A770B"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The tender shall be valid until the deadline specified in the procurement documents.</w:t>
      </w:r>
    </w:p>
    <w:p w14:paraId="5A0F9E06" w14:textId="3D806A72" w:rsidR="004404CB" w:rsidRPr="008A770B"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Pr>
          <w:rFonts w:ascii="Verdana" w:hAnsi="Verdana"/>
          <w:sz w:val="20"/>
        </w:rPr>
        <w:t>The following documents shall be submitted with the tender:</w:t>
      </w:r>
    </w:p>
    <w:p w14:paraId="242E3C59" w14:textId="77777777" w:rsidR="004404CB" w:rsidRPr="00D741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D741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Queue No.</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Document title</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Number of pages making up the document</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Does the document contain confidential information? (Yes/No)</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Explanation of what specific information in the document is confidential</w:t>
            </w:r>
            <w:r>
              <w:rPr>
                <w:rFonts w:ascii="Verdana" w:hAnsi="Verdana"/>
                <w:i/>
                <w:sz w:val="20"/>
              </w:rPr>
              <w:t>*</w:t>
            </w:r>
          </w:p>
        </w:tc>
      </w:tr>
      <w:tr w:rsidR="004404CB" w:rsidRPr="00D741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741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lastRenderedPageBreak/>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741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D74117" w:rsidRDefault="004404CB" w:rsidP="004404CB">
      <w:pPr>
        <w:spacing w:after="0" w:line="240" w:lineRule="auto"/>
        <w:jc w:val="both"/>
        <w:rPr>
          <w:rFonts w:ascii="Verdana" w:eastAsia="Times New Roman" w:hAnsi="Verdana" w:cs="Times New Roman"/>
          <w:sz w:val="20"/>
          <w:szCs w:val="20"/>
        </w:rPr>
      </w:pPr>
      <w:r>
        <w:rPr>
          <w:rFonts w:ascii="Verdana" w:hAnsi="Verdana"/>
          <w:sz w:val="20"/>
        </w:rPr>
        <w:t>Note: *to be completed if confidential information is to be provided. Please note that Article 20 of the Republic of Lithuania Law on Public Procurement specifies what information cannot be considered confidential</w:t>
      </w:r>
    </w:p>
    <w:p w14:paraId="5CC3FE2E" w14:textId="77777777" w:rsidR="004404CB" w:rsidRPr="00D74117" w:rsidRDefault="004404CB" w:rsidP="004404CB">
      <w:pPr>
        <w:spacing w:after="0" w:line="240" w:lineRule="auto"/>
        <w:rPr>
          <w:rFonts w:ascii="Verdana" w:eastAsia="Times New Roman" w:hAnsi="Verdana" w:cs="Times New Roman"/>
          <w:sz w:val="20"/>
          <w:szCs w:val="20"/>
        </w:rPr>
      </w:pPr>
    </w:p>
    <w:p w14:paraId="06F0F473" w14:textId="77777777" w:rsidR="00272A38"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Pr>
          <w:rFonts w:ascii="Verdana" w:hAnsi="Verdana"/>
          <w:i/>
          <w:sz w:val="20"/>
        </w:rPr>
        <w:t>__________________</w:t>
      </w:r>
      <w:r>
        <w:rPr>
          <w:rFonts w:ascii="Verdana" w:hAnsi="Verdana"/>
          <w:i/>
          <w:sz w:val="20"/>
        </w:rPr>
        <w:tab/>
        <w:t>______________________________</w:t>
      </w:r>
      <w:r>
        <w:rPr>
          <w:rFonts w:ascii="Verdana" w:hAnsi="Verdana"/>
          <w:i/>
          <w:sz w:val="20"/>
        </w:rPr>
        <w:tab/>
        <w:t>_________________</w:t>
      </w:r>
    </w:p>
    <w:p w14:paraId="64DE86AA" w14:textId="77777777" w:rsidR="00272A38" w:rsidRPr="00D74117"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Pr>
          <w:rFonts w:ascii="Verdana" w:hAnsi="Verdana"/>
          <w:i/>
          <w:sz w:val="20"/>
        </w:rPr>
        <w:t>(position)</w:t>
      </w:r>
      <w:r>
        <w:rPr>
          <w:rFonts w:ascii="Verdana" w:hAnsi="Verdana"/>
          <w:i/>
          <w:sz w:val="20"/>
        </w:rPr>
        <w:tab/>
        <w:t>(signature of the supplier or their authorised person)</w:t>
      </w:r>
      <w:r>
        <w:rPr>
          <w:rFonts w:ascii="Verdana" w:hAnsi="Verdana"/>
          <w:i/>
          <w:sz w:val="20"/>
        </w:rPr>
        <w:tab/>
        <w:t>(name)</w:t>
      </w:r>
    </w:p>
    <w:p w14:paraId="47E10C03" w14:textId="77777777" w:rsidR="00272A38" w:rsidRPr="00D74117" w:rsidRDefault="00272A38" w:rsidP="00272A38">
      <w:pPr>
        <w:spacing w:after="0" w:line="240" w:lineRule="auto"/>
        <w:rPr>
          <w:rFonts w:ascii="Verdana" w:eastAsia="Times New Roman" w:hAnsi="Verdana" w:cs="Times New Roman"/>
          <w:i/>
          <w:sz w:val="20"/>
          <w:szCs w:val="20"/>
        </w:rPr>
      </w:pPr>
    </w:p>
    <w:p w14:paraId="1F96AA48" w14:textId="77777777" w:rsidR="00272A38" w:rsidRPr="00D74117" w:rsidRDefault="00272A38" w:rsidP="00272A38">
      <w:pPr>
        <w:spacing w:after="0" w:line="240" w:lineRule="auto"/>
        <w:rPr>
          <w:rFonts w:ascii="Verdana" w:eastAsia="Times New Roman" w:hAnsi="Verdana" w:cs="Times New Roman"/>
          <w:sz w:val="20"/>
          <w:szCs w:val="20"/>
        </w:rPr>
      </w:pPr>
      <w:r>
        <w:rPr>
          <w:rFonts w:ascii="Verdana" w:hAnsi="Verdana"/>
          <w:sz w:val="20"/>
        </w:rPr>
        <w:t>L.S.</w:t>
      </w:r>
    </w:p>
    <w:p w14:paraId="4E835F73" w14:textId="77777777" w:rsidR="004B2F5E" w:rsidRPr="00D74117" w:rsidRDefault="004B2F5E" w:rsidP="004B2F5E">
      <w:pPr>
        <w:rPr>
          <w:rFonts w:ascii="Verdana" w:hAnsi="Verdana"/>
          <w:sz w:val="20"/>
          <w:szCs w:val="20"/>
        </w:rPr>
      </w:pPr>
    </w:p>
    <w:p w14:paraId="5A12B57E" w14:textId="412F7689" w:rsidR="00693D4F" w:rsidRPr="00D74117" w:rsidRDefault="00693D4F" w:rsidP="00982EE8">
      <w:pPr>
        <w:jc w:val="center"/>
        <w:rPr>
          <w:rFonts w:ascii="Verdana" w:hAnsi="Verdana" w:cstheme="minorHAnsi"/>
          <w:color w:val="7030A0"/>
          <w:sz w:val="20"/>
          <w:szCs w:val="20"/>
        </w:rPr>
      </w:pPr>
      <w:r>
        <w:rPr>
          <w:rFonts w:ascii="Verdana" w:hAnsi="Verdana"/>
          <w:sz w:val="20"/>
        </w:rPr>
        <w:t>__________</w:t>
      </w:r>
    </w:p>
    <w:sectPr w:rsidR="00693D4F" w:rsidRPr="00D741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9276" w14:textId="77777777" w:rsidR="007B5CA5" w:rsidRDefault="007B5CA5" w:rsidP="00D05666">
      <w:r>
        <w:separator/>
      </w:r>
    </w:p>
  </w:endnote>
  <w:endnote w:type="continuationSeparator" w:id="0">
    <w:p w14:paraId="2AECE8B1" w14:textId="77777777" w:rsidR="007B5CA5" w:rsidRDefault="007B5CA5" w:rsidP="00D05666">
      <w:r>
        <w:continuationSeparator/>
      </w:r>
    </w:p>
  </w:endnote>
  <w:endnote w:type="continuationNotice" w:id="1">
    <w:p w14:paraId="0188DA2C" w14:textId="77777777" w:rsidR="007B5CA5" w:rsidRDefault="007B5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D3C2" w14:textId="77777777" w:rsidR="007B5CA5" w:rsidRDefault="007B5CA5" w:rsidP="00D05666">
      <w:r>
        <w:separator/>
      </w:r>
    </w:p>
  </w:footnote>
  <w:footnote w:type="continuationSeparator" w:id="0">
    <w:p w14:paraId="1B6619A9" w14:textId="77777777" w:rsidR="007B5CA5" w:rsidRDefault="007B5CA5" w:rsidP="00D05666">
      <w:r>
        <w:continuationSeparator/>
      </w:r>
    </w:p>
  </w:footnote>
  <w:footnote w:type="continuationNotice" w:id="1">
    <w:p w14:paraId="2A5B2AD6" w14:textId="77777777" w:rsidR="007B5CA5" w:rsidRDefault="007B5C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9"/>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23A"/>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6E49"/>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5F1F"/>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B7AC6"/>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60E"/>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F8"/>
    <w:rsid w:val="00331ED1"/>
    <w:rsid w:val="003328D9"/>
    <w:rsid w:val="00333BFA"/>
    <w:rsid w:val="00334D33"/>
    <w:rsid w:val="00334EB8"/>
    <w:rsid w:val="00335A01"/>
    <w:rsid w:val="00335DA5"/>
    <w:rsid w:val="0033642E"/>
    <w:rsid w:val="003406FD"/>
    <w:rsid w:val="00340F7A"/>
    <w:rsid w:val="003416E3"/>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4DE"/>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97"/>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A90"/>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A74"/>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7F0"/>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4E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57"/>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59F"/>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738"/>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5700"/>
    <w:rsid w:val="007160DA"/>
    <w:rsid w:val="007160E7"/>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1AE"/>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A5"/>
    <w:rsid w:val="007B6219"/>
    <w:rsid w:val="007B6F6D"/>
    <w:rsid w:val="007B732B"/>
    <w:rsid w:val="007B7651"/>
    <w:rsid w:val="007B773D"/>
    <w:rsid w:val="007B7D1F"/>
    <w:rsid w:val="007C0612"/>
    <w:rsid w:val="007C1C57"/>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88"/>
    <w:rsid w:val="0080232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A4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44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05E"/>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17988"/>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1C05"/>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EB"/>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992"/>
    <w:rsid w:val="00B84D7D"/>
    <w:rsid w:val="00B852B7"/>
    <w:rsid w:val="00B856FF"/>
    <w:rsid w:val="00B85888"/>
    <w:rsid w:val="00B85D0A"/>
    <w:rsid w:val="00B85D18"/>
    <w:rsid w:val="00B860D3"/>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1A7"/>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92"/>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49D2"/>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215"/>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694"/>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4AC4"/>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AA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76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5F19"/>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82E"/>
    <w:rsid w:val="00E61D90"/>
    <w:rsid w:val="00E6341D"/>
    <w:rsid w:val="00E6378C"/>
    <w:rsid w:val="00E63E0C"/>
    <w:rsid w:val="00E64158"/>
    <w:rsid w:val="00E6448D"/>
    <w:rsid w:val="00E6493D"/>
    <w:rsid w:val="00E655C9"/>
    <w:rsid w:val="00E655D1"/>
    <w:rsid w:val="00E657D7"/>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303"/>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A53"/>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23F"/>
    <w:rsid w:val="00FB78A1"/>
    <w:rsid w:val="00FB7BCA"/>
    <w:rsid w:val="00FC0BC0"/>
    <w:rsid w:val="00FC0DC2"/>
    <w:rsid w:val="00FC11E6"/>
    <w:rsid w:val="00FC1A04"/>
    <w:rsid w:val="00FC24B7"/>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627E841-C67D-4B8A-A9A1-057F7C89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1189</TotalTime>
  <Pages>4</Pages>
  <Words>5278</Words>
  <Characters>3010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171</cp:revision>
  <dcterms:created xsi:type="dcterms:W3CDTF">2023-05-23T12:40:00Z</dcterms:created>
  <dcterms:modified xsi:type="dcterms:W3CDTF">2025-05-19T08:47:00Z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